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ADC1" w14:textId="77777777" w:rsidR="00C52FFE" w:rsidRDefault="00C52FFE">
      <w:pPr>
        <w:jc w:val="center"/>
      </w:pPr>
      <w:bookmarkStart w:id="0" w:name="_Hlk62558454"/>
    </w:p>
    <w:p w14:paraId="62DFADC2" w14:textId="77777777" w:rsidR="00C52FFE" w:rsidRDefault="00C52FFE">
      <w:pPr>
        <w:jc w:val="center"/>
      </w:pPr>
    </w:p>
    <w:p w14:paraId="62DFADC3" w14:textId="77777777" w:rsidR="00C52FFE" w:rsidRDefault="00C52FFE">
      <w:pPr>
        <w:jc w:val="center"/>
      </w:pPr>
    </w:p>
    <w:p w14:paraId="62DFADC4" w14:textId="77777777" w:rsidR="00C52FFE" w:rsidRDefault="0008492C">
      <w:pPr>
        <w:jc w:val="center"/>
      </w:pPr>
      <w:r>
        <w:rPr>
          <w:b/>
          <w:bCs/>
          <w:noProof/>
          <w:sz w:val="36"/>
          <w:szCs w:val="36"/>
        </w:rPr>
        <w:drawing>
          <wp:inline distT="0" distB="0" distL="0" distR="0" wp14:anchorId="62DFADC1" wp14:editId="62DFADC2">
            <wp:extent cx="1434711" cy="601446"/>
            <wp:effectExtent l="0" t="0" r="0" b="8154"/>
            <wp:docPr id="1"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434711" cy="601446"/>
                    </a:xfrm>
                    <a:prstGeom prst="rect">
                      <a:avLst/>
                    </a:prstGeom>
                    <a:noFill/>
                    <a:ln>
                      <a:noFill/>
                      <a:prstDash/>
                    </a:ln>
                  </pic:spPr>
                </pic:pic>
              </a:graphicData>
            </a:graphic>
          </wp:inline>
        </w:drawing>
      </w:r>
    </w:p>
    <w:p w14:paraId="4C071E97" w14:textId="77777777" w:rsidR="00563B93" w:rsidRPr="00563B93" w:rsidRDefault="00563B93" w:rsidP="00563B93">
      <w:pPr>
        <w:autoSpaceDE w:val="0"/>
        <w:adjustRightInd w:val="0"/>
        <w:spacing w:after="0" w:line="240" w:lineRule="auto"/>
        <w:textAlignment w:val="auto"/>
        <w:rPr>
          <w:rFonts w:ascii="Open Sans" w:hAnsi="Open Sans" w:cs="Open Sans"/>
          <w:color w:val="000000"/>
          <w:sz w:val="24"/>
          <w:szCs w:val="24"/>
        </w:rPr>
      </w:pPr>
    </w:p>
    <w:p w14:paraId="24558DA8" w14:textId="4EB1E3FA" w:rsidR="00563B93" w:rsidRPr="00563B93" w:rsidRDefault="00563B93" w:rsidP="00563B93">
      <w:pPr>
        <w:autoSpaceDE w:val="0"/>
        <w:adjustRightInd w:val="0"/>
        <w:spacing w:after="0" w:line="240" w:lineRule="auto"/>
        <w:textAlignment w:val="auto"/>
        <w:rPr>
          <w:rFonts w:ascii="Open Sans" w:hAnsi="Open Sans" w:cs="Open Sans"/>
          <w:color w:val="000000"/>
          <w:sz w:val="24"/>
          <w:szCs w:val="24"/>
        </w:rPr>
      </w:pPr>
    </w:p>
    <w:p w14:paraId="62DFADC7" w14:textId="5FDF1F37" w:rsidR="00C52FFE" w:rsidRDefault="00563B93" w:rsidP="00563B93">
      <w:pPr>
        <w:spacing w:after="0" w:line="240" w:lineRule="auto"/>
        <w:jc w:val="center"/>
        <w:textAlignment w:val="auto"/>
        <w:rPr>
          <w:rFonts w:cs="Calibri"/>
          <w:b/>
          <w:sz w:val="32"/>
          <w:szCs w:val="20"/>
          <w:lang w:eastAsia="en-GB"/>
        </w:rPr>
      </w:pPr>
      <w:r w:rsidRPr="00563B93">
        <w:rPr>
          <w:rFonts w:ascii="Open Sans" w:hAnsi="Open Sans" w:cs="Open Sans"/>
          <w:b/>
          <w:bCs/>
          <w:color w:val="000000"/>
          <w:sz w:val="45"/>
          <w:szCs w:val="45"/>
        </w:rPr>
        <w:t xml:space="preserve">Conflict of </w:t>
      </w:r>
      <w:r>
        <w:rPr>
          <w:rFonts w:ascii="Open Sans" w:hAnsi="Open Sans" w:cs="Open Sans"/>
          <w:b/>
          <w:bCs/>
          <w:color w:val="000000"/>
          <w:sz w:val="45"/>
          <w:szCs w:val="45"/>
        </w:rPr>
        <w:t>I</w:t>
      </w:r>
      <w:r w:rsidRPr="00563B93">
        <w:rPr>
          <w:rFonts w:ascii="Open Sans" w:hAnsi="Open Sans" w:cs="Open Sans"/>
          <w:b/>
          <w:bCs/>
          <w:color w:val="000000"/>
          <w:sz w:val="45"/>
          <w:szCs w:val="45"/>
        </w:rPr>
        <w:t xml:space="preserve">nterest </w:t>
      </w:r>
      <w:r>
        <w:rPr>
          <w:rFonts w:ascii="Open Sans" w:hAnsi="Open Sans" w:cs="Open Sans"/>
          <w:b/>
          <w:bCs/>
          <w:color w:val="000000"/>
          <w:sz w:val="45"/>
          <w:szCs w:val="45"/>
        </w:rPr>
        <w:t>P</w:t>
      </w:r>
      <w:r w:rsidRPr="00563B93">
        <w:rPr>
          <w:rFonts w:ascii="Open Sans" w:hAnsi="Open Sans" w:cs="Open Sans"/>
          <w:b/>
          <w:bCs/>
          <w:color w:val="000000"/>
          <w:sz w:val="45"/>
          <w:szCs w:val="45"/>
        </w:rPr>
        <w:t>olicy</w:t>
      </w:r>
    </w:p>
    <w:p w14:paraId="62DFADC8" w14:textId="77777777" w:rsidR="00C52FFE" w:rsidRDefault="00C52FFE">
      <w:pPr>
        <w:spacing w:after="0" w:line="240" w:lineRule="auto"/>
        <w:jc w:val="center"/>
        <w:textAlignment w:val="auto"/>
        <w:rPr>
          <w:rFonts w:cs="Calibri"/>
          <w:b/>
          <w:sz w:val="32"/>
          <w:szCs w:val="20"/>
          <w:lang w:eastAsia="en-GB"/>
        </w:rPr>
      </w:pPr>
    </w:p>
    <w:p w14:paraId="62DFADC9" w14:textId="77777777" w:rsidR="00C52FFE" w:rsidRDefault="00C52FFE">
      <w:pPr>
        <w:spacing w:after="0" w:line="240" w:lineRule="auto"/>
        <w:jc w:val="center"/>
        <w:textAlignment w:val="auto"/>
        <w:rPr>
          <w:rFonts w:cs="Calibri"/>
          <w:b/>
          <w:sz w:val="32"/>
          <w:szCs w:val="20"/>
          <w:lang w:eastAsia="en-GB"/>
        </w:rPr>
      </w:pPr>
    </w:p>
    <w:p w14:paraId="62DFADCA" w14:textId="77777777" w:rsidR="00C52FFE" w:rsidRDefault="00C52FFE">
      <w:pPr>
        <w:spacing w:after="0" w:line="240" w:lineRule="auto"/>
        <w:jc w:val="center"/>
        <w:textAlignment w:val="auto"/>
        <w:rPr>
          <w:rFonts w:cs="Calibri"/>
          <w:b/>
          <w:sz w:val="32"/>
          <w:szCs w:val="20"/>
          <w:lang w:eastAsia="en-GB"/>
        </w:rPr>
      </w:pPr>
    </w:p>
    <w:p w14:paraId="62DFADCB" w14:textId="77777777" w:rsidR="00C52FFE" w:rsidRDefault="00C52FFE">
      <w:pPr>
        <w:spacing w:after="0" w:line="240" w:lineRule="auto"/>
        <w:jc w:val="center"/>
        <w:textAlignment w:val="auto"/>
        <w:rPr>
          <w:rFonts w:cs="Calibri"/>
          <w:b/>
          <w:sz w:val="32"/>
          <w:szCs w:val="20"/>
          <w:lang w:eastAsia="en-GB"/>
        </w:rPr>
      </w:pPr>
    </w:p>
    <w:p w14:paraId="62DFADCC" w14:textId="77777777" w:rsidR="00C52FFE" w:rsidRDefault="00C52FFE">
      <w:pPr>
        <w:spacing w:after="0" w:line="240" w:lineRule="auto"/>
        <w:jc w:val="center"/>
        <w:textAlignment w:val="auto"/>
        <w:rPr>
          <w:rFonts w:cs="Calibri"/>
          <w:b/>
          <w:sz w:val="32"/>
          <w:szCs w:val="20"/>
          <w:lang w:eastAsia="en-GB"/>
        </w:rPr>
      </w:pPr>
    </w:p>
    <w:p w14:paraId="62DFADCD" w14:textId="1033E44A" w:rsidR="00C52FFE" w:rsidRDefault="00C52FFE">
      <w:pPr>
        <w:spacing w:after="0" w:line="240" w:lineRule="auto"/>
        <w:jc w:val="center"/>
        <w:textAlignment w:val="auto"/>
        <w:rPr>
          <w:rFonts w:cs="Calibri"/>
          <w:b/>
          <w:sz w:val="32"/>
          <w:szCs w:val="20"/>
          <w:lang w:eastAsia="en-GB"/>
        </w:rPr>
      </w:pPr>
    </w:p>
    <w:p w14:paraId="31C9A315" w14:textId="1F8218F3" w:rsidR="001516C1" w:rsidRDefault="001516C1">
      <w:pPr>
        <w:spacing w:after="0" w:line="240" w:lineRule="auto"/>
        <w:jc w:val="center"/>
        <w:textAlignment w:val="auto"/>
        <w:rPr>
          <w:rFonts w:cs="Calibri"/>
          <w:b/>
          <w:sz w:val="32"/>
          <w:szCs w:val="20"/>
          <w:lang w:eastAsia="en-GB"/>
        </w:rPr>
      </w:pPr>
    </w:p>
    <w:p w14:paraId="5D03DE38" w14:textId="7870F02B" w:rsidR="001516C1" w:rsidRDefault="001516C1">
      <w:pPr>
        <w:spacing w:after="0" w:line="240" w:lineRule="auto"/>
        <w:jc w:val="center"/>
        <w:textAlignment w:val="auto"/>
        <w:rPr>
          <w:rFonts w:cs="Calibri"/>
          <w:b/>
          <w:sz w:val="32"/>
          <w:szCs w:val="20"/>
          <w:lang w:eastAsia="en-GB"/>
        </w:rPr>
      </w:pPr>
    </w:p>
    <w:p w14:paraId="1FBA9C0E" w14:textId="77777777" w:rsidR="001516C1" w:rsidRDefault="001516C1">
      <w:pPr>
        <w:spacing w:after="0" w:line="240" w:lineRule="auto"/>
        <w:jc w:val="center"/>
        <w:textAlignment w:val="auto"/>
        <w:rPr>
          <w:rFonts w:cs="Calibri"/>
          <w:b/>
          <w:sz w:val="32"/>
          <w:szCs w:val="20"/>
          <w:lang w:eastAsia="en-GB"/>
        </w:rPr>
      </w:pPr>
    </w:p>
    <w:p w14:paraId="62DFADCE" w14:textId="77777777" w:rsidR="00C52FFE" w:rsidRDefault="00C52FFE">
      <w:pPr>
        <w:spacing w:after="0" w:line="240" w:lineRule="auto"/>
        <w:jc w:val="center"/>
        <w:textAlignment w:val="auto"/>
        <w:rPr>
          <w:rFonts w:cs="Calibri"/>
          <w:b/>
          <w:sz w:val="32"/>
          <w:szCs w:val="20"/>
          <w:lang w:eastAsia="en-GB"/>
        </w:rPr>
      </w:pPr>
    </w:p>
    <w:p w14:paraId="62DFADCF" w14:textId="530D55C0" w:rsidR="00C52FFE" w:rsidRDefault="0008492C">
      <w:pPr>
        <w:spacing w:after="0" w:line="240" w:lineRule="auto"/>
        <w:ind w:left="-709"/>
        <w:textAlignment w:val="auto"/>
      </w:pPr>
      <w:r>
        <w:rPr>
          <w:rFonts w:cs="Calibri"/>
          <w:b/>
          <w:bCs/>
          <w:sz w:val="28"/>
          <w:szCs w:val="28"/>
          <w:lang w:eastAsia="en-GB"/>
        </w:rPr>
        <w:t>Date written:</w:t>
      </w:r>
      <w:r>
        <w:rPr>
          <w:rFonts w:cs="Calibri"/>
          <w:color w:val="008000"/>
          <w:sz w:val="28"/>
          <w:szCs w:val="28"/>
          <w:lang w:eastAsia="en-GB"/>
        </w:rPr>
        <w:t xml:space="preserve"> </w:t>
      </w:r>
      <w:r w:rsidR="00A66DA5">
        <w:rPr>
          <w:rFonts w:cs="Calibri"/>
          <w:sz w:val="28"/>
          <w:szCs w:val="28"/>
          <w:lang w:eastAsia="en-GB"/>
        </w:rPr>
        <w:t>January 2024</w:t>
      </w:r>
    </w:p>
    <w:p w14:paraId="62DFADD0" w14:textId="77777777" w:rsidR="00C52FFE" w:rsidRDefault="00C52FFE">
      <w:pPr>
        <w:spacing w:after="0" w:line="240" w:lineRule="auto"/>
        <w:ind w:left="-709"/>
        <w:textAlignment w:val="auto"/>
        <w:rPr>
          <w:rFonts w:cs="Calibri"/>
          <w:sz w:val="28"/>
          <w:szCs w:val="28"/>
          <w:lang w:eastAsia="en-GB"/>
        </w:rPr>
      </w:pPr>
    </w:p>
    <w:p w14:paraId="62DFADD1" w14:textId="7E50716E" w:rsidR="00C52FFE" w:rsidRDefault="0008492C">
      <w:pPr>
        <w:spacing w:after="0" w:line="240" w:lineRule="auto"/>
        <w:ind w:left="-709"/>
        <w:textAlignment w:val="auto"/>
        <w:rPr>
          <w:rFonts w:cs="Calibri"/>
          <w:sz w:val="28"/>
          <w:szCs w:val="28"/>
          <w:lang w:eastAsia="en-GB"/>
        </w:rPr>
      </w:pPr>
      <w:r>
        <w:rPr>
          <w:rFonts w:cs="Calibri"/>
          <w:b/>
          <w:bCs/>
          <w:sz w:val="28"/>
          <w:szCs w:val="28"/>
          <w:lang w:eastAsia="en-GB"/>
        </w:rPr>
        <w:t>Written by:</w:t>
      </w:r>
      <w:r>
        <w:rPr>
          <w:rFonts w:cs="Calibri"/>
          <w:sz w:val="28"/>
          <w:szCs w:val="28"/>
          <w:lang w:eastAsia="en-GB"/>
        </w:rPr>
        <w:t xml:space="preserve"> </w:t>
      </w:r>
      <w:r w:rsidR="00A66DA5">
        <w:rPr>
          <w:rFonts w:cs="Calibri"/>
          <w:sz w:val="28"/>
          <w:szCs w:val="28"/>
          <w:lang w:eastAsia="en-GB"/>
        </w:rPr>
        <w:t xml:space="preserve">Exams officer </w:t>
      </w:r>
    </w:p>
    <w:p w14:paraId="5E097AB2" w14:textId="77777777" w:rsidR="0032326A" w:rsidRDefault="0032326A" w:rsidP="0032326A">
      <w:pPr>
        <w:spacing w:after="0" w:line="240" w:lineRule="auto"/>
        <w:textAlignment w:val="auto"/>
      </w:pPr>
    </w:p>
    <w:p w14:paraId="48530BE0" w14:textId="77777777" w:rsidR="00FE027C" w:rsidRDefault="00FE027C" w:rsidP="00C41B2E">
      <w:pPr>
        <w:spacing w:after="0" w:line="240" w:lineRule="auto"/>
        <w:textAlignment w:val="auto"/>
        <w:rPr>
          <w:rFonts w:cs="Calibri"/>
          <w:b/>
          <w:bCs/>
          <w:sz w:val="28"/>
          <w:szCs w:val="28"/>
          <w:lang w:eastAsia="en-GB"/>
        </w:rPr>
      </w:pPr>
    </w:p>
    <w:p w14:paraId="3A7E6C9D" w14:textId="0C2B3404" w:rsidR="00E343C3" w:rsidRDefault="00E343C3">
      <w:pPr>
        <w:spacing w:after="0" w:line="240" w:lineRule="auto"/>
        <w:ind w:left="-709"/>
        <w:textAlignment w:val="auto"/>
        <w:rPr>
          <w:rFonts w:cs="Calibri"/>
          <w:color w:val="000000" w:themeColor="text1"/>
          <w:sz w:val="28"/>
          <w:szCs w:val="28"/>
          <w:lang w:val="en-US" w:eastAsia="en-GB"/>
        </w:rPr>
      </w:pPr>
      <w:r>
        <w:rPr>
          <w:rFonts w:cs="Calibri"/>
          <w:b/>
          <w:bCs/>
          <w:sz w:val="28"/>
          <w:szCs w:val="28"/>
          <w:lang w:eastAsia="en-GB"/>
        </w:rPr>
        <w:t xml:space="preserve">Date reviewed: </w:t>
      </w:r>
      <w:r w:rsidR="00740DDF">
        <w:rPr>
          <w:rFonts w:cs="Calibri"/>
          <w:color w:val="000000" w:themeColor="text1"/>
          <w:sz w:val="28"/>
          <w:szCs w:val="28"/>
          <w:lang w:val="en-US" w:eastAsia="en-GB"/>
        </w:rPr>
        <w:t>October 202</w:t>
      </w:r>
      <w:r w:rsidR="00903DB6">
        <w:rPr>
          <w:rFonts w:cs="Calibri"/>
          <w:color w:val="000000" w:themeColor="text1"/>
          <w:sz w:val="28"/>
          <w:szCs w:val="28"/>
          <w:lang w:val="en-US" w:eastAsia="en-GB"/>
        </w:rPr>
        <w:t>6</w:t>
      </w:r>
    </w:p>
    <w:p w14:paraId="2A23AF92" w14:textId="77777777" w:rsidR="00740DDF" w:rsidRDefault="00740DDF">
      <w:pPr>
        <w:spacing w:after="0" w:line="240" w:lineRule="auto"/>
        <w:ind w:left="-709"/>
        <w:textAlignment w:val="auto"/>
        <w:rPr>
          <w:rFonts w:cs="Calibri"/>
          <w:b/>
          <w:bCs/>
          <w:sz w:val="28"/>
          <w:szCs w:val="28"/>
          <w:lang w:eastAsia="en-GB"/>
        </w:rPr>
      </w:pPr>
    </w:p>
    <w:p w14:paraId="62DFADD5" w14:textId="4811C45B" w:rsidR="00C52FFE" w:rsidRDefault="0008492C">
      <w:pPr>
        <w:spacing w:after="0" w:line="240" w:lineRule="auto"/>
        <w:ind w:left="-709"/>
        <w:textAlignment w:val="auto"/>
      </w:pPr>
      <w:r>
        <w:rPr>
          <w:rFonts w:cs="Calibri"/>
          <w:b/>
          <w:bCs/>
          <w:sz w:val="28"/>
          <w:szCs w:val="28"/>
          <w:lang w:eastAsia="en-GB"/>
        </w:rPr>
        <w:t>Date of next review:</w:t>
      </w:r>
      <w:r w:rsidRPr="00260B1B">
        <w:rPr>
          <w:rFonts w:cs="Calibri"/>
          <w:color w:val="000000" w:themeColor="text1"/>
          <w:sz w:val="28"/>
          <w:szCs w:val="28"/>
          <w:lang w:val="en-US" w:eastAsia="en-GB"/>
        </w:rPr>
        <w:t xml:space="preserve"> </w:t>
      </w:r>
      <w:r w:rsidR="00740DDF">
        <w:rPr>
          <w:rFonts w:cs="Calibri"/>
          <w:color w:val="000000" w:themeColor="text1"/>
          <w:sz w:val="28"/>
          <w:szCs w:val="28"/>
          <w:lang w:val="en-US" w:eastAsia="en-GB"/>
        </w:rPr>
        <w:t>October 202</w:t>
      </w:r>
      <w:r w:rsidR="00903DB6">
        <w:rPr>
          <w:rFonts w:cs="Calibri"/>
          <w:color w:val="000000" w:themeColor="text1"/>
          <w:sz w:val="28"/>
          <w:szCs w:val="28"/>
          <w:lang w:val="en-US" w:eastAsia="en-GB"/>
        </w:rPr>
        <w:t>7</w:t>
      </w:r>
    </w:p>
    <w:p w14:paraId="62DFADD6" w14:textId="77777777" w:rsidR="00C52FFE" w:rsidRDefault="00C52FFE">
      <w:pPr>
        <w:spacing w:after="0" w:line="240" w:lineRule="auto"/>
        <w:ind w:left="-709"/>
        <w:textAlignment w:val="auto"/>
        <w:rPr>
          <w:rFonts w:cs="Calibri"/>
          <w:color w:val="008000"/>
          <w:sz w:val="28"/>
          <w:szCs w:val="28"/>
          <w:lang w:eastAsia="en-GB"/>
        </w:rPr>
      </w:pPr>
    </w:p>
    <w:p w14:paraId="62DFADD7" w14:textId="506D49C8" w:rsidR="00C52FFE" w:rsidRDefault="0008492C">
      <w:pPr>
        <w:spacing w:after="0" w:line="240" w:lineRule="auto"/>
        <w:ind w:left="-709"/>
        <w:textAlignment w:val="auto"/>
      </w:pPr>
      <w:r>
        <w:rPr>
          <w:rFonts w:cs="Calibri"/>
          <w:b/>
          <w:bCs/>
          <w:sz w:val="28"/>
          <w:szCs w:val="28"/>
          <w:lang w:eastAsia="en-GB"/>
        </w:rPr>
        <w:t>Version:</w:t>
      </w:r>
      <w:r>
        <w:rPr>
          <w:rFonts w:cs="Calibri"/>
          <w:sz w:val="28"/>
          <w:szCs w:val="28"/>
          <w:lang w:eastAsia="en-GB"/>
        </w:rPr>
        <w:t xml:space="preserve"> </w:t>
      </w:r>
      <w:r w:rsidR="00903DB6">
        <w:rPr>
          <w:rFonts w:cs="Calibri"/>
          <w:sz w:val="28"/>
          <w:szCs w:val="28"/>
          <w:lang w:eastAsia="en-GB"/>
        </w:rPr>
        <w:t>4</w:t>
      </w:r>
    </w:p>
    <w:p w14:paraId="62DFADD8" w14:textId="77777777" w:rsidR="00C52FFE" w:rsidRDefault="00C52FFE">
      <w:pPr>
        <w:spacing w:after="0" w:line="240" w:lineRule="auto"/>
        <w:ind w:left="-709"/>
        <w:textAlignment w:val="auto"/>
        <w:rPr>
          <w:rFonts w:cs="Calibri"/>
          <w:color w:val="008000"/>
          <w:sz w:val="40"/>
          <w:szCs w:val="22"/>
          <w:lang w:eastAsia="en-GB"/>
        </w:rPr>
      </w:pPr>
    </w:p>
    <w:p w14:paraId="62DFADD9" w14:textId="77777777" w:rsidR="00C52FFE" w:rsidRDefault="0008492C">
      <w:pPr>
        <w:spacing w:after="0" w:line="240" w:lineRule="auto"/>
        <w:ind w:left="-709"/>
        <w:jc w:val="center"/>
        <w:textAlignment w:val="auto"/>
        <w:rPr>
          <w:rFonts w:eastAsia="Arial" w:cs="Calibri"/>
          <w:b/>
          <w:bCs/>
          <w:sz w:val="30"/>
          <w:szCs w:val="32"/>
          <w:lang w:val="en-US" w:eastAsia="en-GB"/>
        </w:rPr>
      </w:pPr>
      <w:r>
        <w:rPr>
          <w:rFonts w:eastAsia="Arial" w:cs="Calibri"/>
          <w:b/>
          <w:bCs/>
          <w:sz w:val="30"/>
          <w:szCs w:val="32"/>
          <w:lang w:val="en-US" w:eastAsia="en-GB"/>
        </w:rPr>
        <w:t xml:space="preserve">This policy will be reviewed </w:t>
      </w:r>
      <w:r>
        <w:rPr>
          <w:rFonts w:eastAsia="Arial" w:cs="Calibri"/>
          <w:b/>
          <w:bCs/>
          <w:sz w:val="30"/>
          <w:szCs w:val="32"/>
          <w:u w:val="single"/>
          <w:lang w:val="en-US" w:eastAsia="en-GB"/>
        </w:rPr>
        <w:t xml:space="preserve">at least </w:t>
      </w:r>
      <w:r>
        <w:rPr>
          <w:rFonts w:eastAsia="Arial" w:cs="Calibri"/>
          <w:b/>
          <w:bCs/>
          <w:sz w:val="30"/>
          <w:szCs w:val="32"/>
          <w:lang w:val="en-US" w:eastAsia="en-GB"/>
        </w:rPr>
        <w:t>annually and/or following any updates to national and local guidance and procedures.</w:t>
      </w:r>
    </w:p>
    <w:p w14:paraId="3729C6E7" w14:textId="77777777" w:rsidR="00B4367F" w:rsidRPr="00B4367F" w:rsidRDefault="00B4367F" w:rsidP="00B4367F">
      <w:pPr>
        <w:autoSpaceDE w:val="0"/>
        <w:adjustRightInd w:val="0"/>
        <w:spacing w:after="0" w:line="240" w:lineRule="auto"/>
        <w:textAlignment w:val="auto"/>
        <w:rPr>
          <w:rFonts w:ascii="Open Sans" w:hAnsi="Open Sans" w:cs="Open Sans"/>
          <w:color w:val="000000"/>
          <w:sz w:val="24"/>
          <w:szCs w:val="24"/>
        </w:rPr>
      </w:pPr>
    </w:p>
    <w:p w14:paraId="35A74968" w14:textId="77777777" w:rsidR="00A8764C" w:rsidRDefault="00B4367F" w:rsidP="00A8764C">
      <w:pPr>
        <w:spacing w:after="0" w:line="240" w:lineRule="auto"/>
        <w:ind w:left="-709"/>
        <w:jc w:val="center"/>
        <w:textAlignment w:val="auto"/>
        <w:rPr>
          <w:rFonts w:eastAsia="Arial" w:cs="Calibri"/>
          <w:b/>
          <w:bCs/>
          <w:sz w:val="30"/>
          <w:szCs w:val="32"/>
          <w:lang w:val="en-US" w:eastAsia="en-GB"/>
        </w:rPr>
      </w:pPr>
      <w:r w:rsidRPr="00B4367F">
        <w:rPr>
          <w:rFonts w:eastAsia="Arial" w:cs="Calibri"/>
          <w:b/>
          <w:bCs/>
          <w:sz w:val="30"/>
          <w:szCs w:val="32"/>
          <w:lang w:val="en-US" w:eastAsia="en-GB"/>
        </w:rPr>
        <w:t>Reference in the policy to GR relates to relevant sections of the current JCQ publication General Regulations for Approved Centres.</w:t>
      </w:r>
    </w:p>
    <w:p w14:paraId="30645CF4" w14:textId="77777777" w:rsidR="00C41B2E" w:rsidRDefault="00C41B2E" w:rsidP="00A8764C">
      <w:pPr>
        <w:spacing w:after="0" w:line="240" w:lineRule="auto"/>
        <w:ind w:left="-709"/>
        <w:jc w:val="center"/>
        <w:textAlignment w:val="auto"/>
        <w:rPr>
          <w:rFonts w:cs="Calibri"/>
          <w:b/>
          <w:sz w:val="32"/>
          <w:szCs w:val="32"/>
          <w:lang w:eastAsia="en-GB"/>
        </w:rPr>
      </w:pPr>
    </w:p>
    <w:p w14:paraId="0D25173F" w14:textId="77777777" w:rsidR="00C41B2E" w:rsidRDefault="00C41B2E" w:rsidP="00A8764C">
      <w:pPr>
        <w:spacing w:after="0" w:line="240" w:lineRule="auto"/>
        <w:ind w:left="-709"/>
        <w:jc w:val="center"/>
        <w:textAlignment w:val="auto"/>
        <w:rPr>
          <w:rFonts w:cs="Calibri"/>
          <w:b/>
          <w:sz w:val="32"/>
          <w:szCs w:val="32"/>
          <w:lang w:eastAsia="en-GB"/>
        </w:rPr>
      </w:pPr>
    </w:p>
    <w:p w14:paraId="62DFADDF" w14:textId="154EDA9B" w:rsidR="00C52FFE" w:rsidRPr="00A8764C" w:rsidRDefault="0008492C" w:rsidP="00A8764C">
      <w:pPr>
        <w:spacing w:after="0" w:line="240" w:lineRule="auto"/>
        <w:ind w:left="-709"/>
        <w:jc w:val="center"/>
        <w:textAlignment w:val="auto"/>
        <w:rPr>
          <w:rFonts w:eastAsia="Arial" w:cs="Calibri"/>
          <w:b/>
          <w:bCs/>
          <w:sz w:val="30"/>
          <w:szCs w:val="32"/>
          <w:lang w:val="en-US" w:eastAsia="en-GB"/>
        </w:rPr>
      </w:pPr>
      <w:r>
        <w:rPr>
          <w:rFonts w:cs="Calibri"/>
          <w:b/>
          <w:sz w:val="32"/>
          <w:szCs w:val="32"/>
          <w:lang w:eastAsia="en-GB"/>
        </w:rPr>
        <w:t xml:space="preserve">Key Contacts </w:t>
      </w:r>
    </w:p>
    <w:p w14:paraId="03D25B5B" w14:textId="3807745F" w:rsidR="00260B1B" w:rsidRDefault="00260B1B">
      <w:pPr>
        <w:spacing w:after="0" w:line="240" w:lineRule="auto"/>
        <w:ind w:left="-142"/>
        <w:textAlignment w:val="auto"/>
        <w:rPr>
          <w:rFonts w:cs="Calibri"/>
          <w:b/>
          <w:sz w:val="32"/>
          <w:szCs w:val="32"/>
          <w:lang w:eastAsia="en-GB"/>
        </w:rPr>
      </w:pPr>
    </w:p>
    <w:tbl>
      <w:tblPr>
        <w:tblW w:w="10916" w:type="dxa"/>
        <w:tblInd w:w="-952" w:type="dxa"/>
        <w:tblCellMar>
          <w:left w:w="10" w:type="dxa"/>
          <w:right w:w="10" w:type="dxa"/>
        </w:tblCellMar>
        <w:tblLook w:val="0000" w:firstRow="0" w:lastRow="0" w:firstColumn="0" w:lastColumn="0" w:noHBand="0" w:noVBand="0"/>
      </w:tblPr>
      <w:tblGrid>
        <w:gridCol w:w="4395"/>
        <w:gridCol w:w="2552"/>
        <w:gridCol w:w="3969"/>
      </w:tblGrid>
      <w:tr w:rsidR="00960272" w:rsidRPr="00DC1D73" w14:paraId="309C548F" w14:textId="77777777" w:rsidTr="00454F65">
        <w:trPr>
          <w:trHeight w:val="582"/>
        </w:trPr>
        <w:tc>
          <w:tcPr>
            <w:tcW w:w="439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4C981461" w14:textId="77777777" w:rsidR="00960272" w:rsidRPr="00DC1D73" w:rsidRDefault="00960272" w:rsidP="00454F65">
            <w:pPr>
              <w:spacing w:after="0" w:line="276" w:lineRule="auto"/>
              <w:jc w:val="center"/>
              <w:rPr>
                <w:rFonts w:eastAsia="Calibri" w:cs="Calibri"/>
                <w:szCs w:val="22"/>
              </w:rPr>
            </w:pPr>
          </w:p>
          <w:p w14:paraId="01529EFD" w14:textId="77777777" w:rsidR="00960272" w:rsidRPr="00DC1D73" w:rsidRDefault="00960272" w:rsidP="00454F65">
            <w:pPr>
              <w:spacing w:after="0" w:line="276" w:lineRule="auto"/>
              <w:jc w:val="center"/>
              <w:rPr>
                <w:rFonts w:eastAsia="Calibri" w:cs="Calibri"/>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9AA09E7" w14:textId="77777777" w:rsidR="00960272" w:rsidRPr="00DC1D73" w:rsidRDefault="00960272" w:rsidP="00454F65">
            <w:pPr>
              <w:spacing w:after="0" w:line="276" w:lineRule="auto"/>
              <w:jc w:val="center"/>
              <w:rPr>
                <w:rFonts w:eastAsia="Calibri" w:cs="Calibri"/>
                <w:b/>
                <w:bCs/>
                <w:szCs w:val="22"/>
              </w:rPr>
            </w:pPr>
            <w:r w:rsidRPr="00DC1D73">
              <w:rPr>
                <w:rFonts w:eastAsia="Calibri" w:cs="Calibri"/>
                <w:b/>
                <w:bCs/>
                <w:szCs w:val="22"/>
              </w:rPr>
              <w:t>Name</w:t>
            </w:r>
          </w:p>
        </w:tc>
        <w:tc>
          <w:tcPr>
            <w:tcW w:w="396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6B4AD362" w14:textId="77777777" w:rsidR="00960272" w:rsidRPr="00DC1D73" w:rsidRDefault="00960272" w:rsidP="00454F65">
            <w:pPr>
              <w:spacing w:after="0" w:line="276" w:lineRule="auto"/>
              <w:jc w:val="center"/>
            </w:pPr>
            <w:r w:rsidRPr="00DC1D73">
              <w:rPr>
                <w:rFonts w:cs="Calibri"/>
                <w:b/>
                <w:bCs/>
              </w:rPr>
              <w:t>Cairn Education</w:t>
            </w:r>
            <w:r w:rsidRPr="00DC1D73">
              <w:rPr>
                <w:rFonts w:eastAsia="Calibri" w:cs="Calibri"/>
                <w:b/>
                <w:bCs/>
                <w:szCs w:val="22"/>
              </w:rPr>
              <w:t xml:space="preserve"> contact information </w:t>
            </w:r>
          </w:p>
        </w:tc>
      </w:tr>
      <w:tr w:rsidR="00960272" w:rsidRPr="00DC1D73" w14:paraId="14A03234"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B5AC4" w14:textId="77777777" w:rsidR="00960272" w:rsidRDefault="00960272" w:rsidP="00454F65">
            <w:pPr>
              <w:spacing w:after="0" w:line="276" w:lineRule="auto"/>
              <w:rPr>
                <w:rFonts w:eastAsia="Calibri" w:cs="Calibri"/>
                <w:b/>
                <w:bCs/>
                <w:szCs w:val="22"/>
              </w:rPr>
            </w:pPr>
            <w:r>
              <w:rPr>
                <w:rFonts w:eastAsia="Calibri" w:cs="Calibri"/>
                <w:b/>
                <w:bCs/>
                <w:szCs w:val="22"/>
              </w:rPr>
              <w:t>Director of Cairn Education</w:t>
            </w:r>
          </w:p>
          <w:p w14:paraId="7965EAF7" w14:textId="742F188B" w:rsidR="00DC0C4E" w:rsidRPr="00DC1D73" w:rsidRDefault="00DC0C4E" w:rsidP="00454F65">
            <w:pPr>
              <w:spacing w:after="0" w:line="276" w:lineRule="auto"/>
              <w:rPr>
                <w:rFonts w:eastAsia="Calibri" w:cs="Calibri"/>
                <w:b/>
                <w:bCs/>
                <w:szCs w:val="22"/>
              </w:rPr>
            </w:pPr>
            <w:r>
              <w:rPr>
                <w:rFonts w:eastAsia="Calibri" w:cs="Calibri"/>
                <w:b/>
                <w:bCs/>
                <w:szCs w:val="22"/>
              </w:rPr>
              <w:t>Head of Centre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3F6CC" w14:textId="6F01C05F" w:rsidR="00960272" w:rsidRPr="00DC1D73" w:rsidRDefault="00DC0C4E" w:rsidP="00454F65">
            <w:pPr>
              <w:spacing w:after="0" w:line="276" w:lineRule="auto"/>
              <w:rPr>
                <w:rFonts w:eastAsia="Calibri" w:cs="Calibri"/>
                <w:szCs w:val="22"/>
              </w:rPr>
            </w:pPr>
            <w:r>
              <w:rPr>
                <w:rFonts w:eastAsia="Calibri" w:cs="Calibri"/>
                <w:szCs w:val="22"/>
              </w:rPr>
              <w:t>Rachael Thompson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FCDB3" w14:textId="77777777" w:rsidR="00960272" w:rsidRDefault="00960272" w:rsidP="00454F65">
            <w:pPr>
              <w:spacing w:after="0" w:line="276" w:lineRule="auto"/>
            </w:pPr>
            <w:hyperlink r:id="rId12" w:history="1">
              <w:r w:rsidRPr="00FC2887">
                <w:rPr>
                  <w:rStyle w:val="Hyperlink"/>
                </w:rPr>
                <w:t>Rachaelthompson@cairneducation.co.uk</w:t>
              </w:r>
            </w:hyperlink>
          </w:p>
          <w:p w14:paraId="0F92FA7C" w14:textId="77777777" w:rsidR="00960272" w:rsidRPr="00DC1D73" w:rsidRDefault="00960272" w:rsidP="00454F65">
            <w:pPr>
              <w:spacing w:after="0" w:line="276" w:lineRule="auto"/>
            </w:pPr>
          </w:p>
        </w:tc>
      </w:tr>
      <w:tr w:rsidR="00DC0C4E" w:rsidRPr="00DC1D73" w14:paraId="003294CA" w14:textId="77777777" w:rsidTr="00454F65">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ADABA" w14:textId="7270C842" w:rsidR="00DC0C4E" w:rsidRDefault="00DC0C4E" w:rsidP="00454F65">
            <w:pPr>
              <w:spacing w:after="0" w:line="276" w:lineRule="auto"/>
              <w:rPr>
                <w:rFonts w:eastAsia="Calibri" w:cs="Calibri"/>
                <w:b/>
                <w:bCs/>
                <w:szCs w:val="22"/>
              </w:rPr>
            </w:pPr>
            <w:r>
              <w:rPr>
                <w:rFonts w:eastAsia="Calibri" w:cs="Calibri"/>
                <w:b/>
                <w:bCs/>
                <w:szCs w:val="22"/>
              </w:rPr>
              <w:t xml:space="preserve">Exams officer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D05C" w14:textId="42E22C58" w:rsidR="00DC0C4E" w:rsidRDefault="00DC0C4E" w:rsidP="00454F65">
            <w:pPr>
              <w:spacing w:after="0" w:line="276" w:lineRule="auto"/>
              <w:rPr>
                <w:rFonts w:eastAsia="Calibri" w:cs="Calibri"/>
                <w:szCs w:val="22"/>
              </w:rPr>
            </w:pPr>
            <w:r>
              <w:rPr>
                <w:rFonts w:eastAsia="Calibri" w:cs="Calibri"/>
                <w:szCs w:val="22"/>
              </w:rPr>
              <w:t>Natasha Colahan</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C93D3" w14:textId="6C2B63DE" w:rsidR="00DC0C4E" w:rsidRDefault="00DC0C4E" w:rsidP="00454F65">
            <w:pPr>
              <w:spacing w:after="0" w:line="276" w:lineRule="auto"/>
            </w:pPr>
            <w:hyperlink r:id="rId13" w:history="1">
              <w:r w:rsidRPr="00DE3467">
                <w:rPr>
                  <w:rStyle w:val="Hyperlink"/>
                </w:rPr>
                <w:t>Natashacolahan@cairneducation.co.uk</w:t>
              </w:r>
            </w:hyperlink>
          </w:p>
          <w:p w14:paraId="33773B81" w14:textId="1FD9C471" w:rsidR="00DC0C4E" w:rsidRDefault="00DC0C4E" w:rsidP="00454F65">
            <w:pPr>
              <w:spacing w:after="0" w:line="276" w:lineRule="auto"/>
            </w:pPr>
          </w:p>
        </w:tc>
      </w:tr>
    </w:tbl>
    <w:p w14:paraId="110830D7" w14:textId="77777777" w:rsidR="00260B1B" w:rsidRDefault="00260B1B">
      <w:pPr>
        <w:spacing w:after="0" w:line="240" w:lineRule="auto"/>
        <w:ind w:left="-142"/>
        <w:textAlignment w:val="auto"/>
        <w:rPr>
          <w:rFonts w:cs="Calibri"/>
          <w:b/>
          <w:sz w:val="32"/>
          <w:szCs w:val="32"/>
          <w:lang w:eastAsia="en-GB"/>
        </w:rPr>
      </w:pPr>
    </w:p>
    <w:p w14:paraId="62DFADFA" w14:textId="77777777" w:rsidR="00C52FFE" w:rsidRDefault="00C52FFE">
      <w:pPr>
        <w:spacing w:after="0" w:line="240" w:lineRule="auto"/>
        <w:textAlignment w:val="auto"/>
        <w:rPr>
          <w:rFonts w:cs="Calibri"/>
          <w:b/>
          <w:sz w:val="24"/>
          <w:szCs w:val="20"/>
          <w:lang w:eastAsia="en-GB"/>
        </w:rPr>
      </w:pPr>
    </w:p>
    <w:bookmarkStart w:id="1" w:name="_Toc155707756" w:displacedByCustomXml="next"/>
    <w:sdt>
      <w:sdtPr>
        <w:rPr>
          <w:rFonts w:ascii="Calibri" w:hAnsi="Calibri"/>
          <w:color w:val="auto"/>
          <w:sz w:val="21"/>
          <w:szCs w:val="21"/>
        </w:rPr>
        <w:id w:val="113261013"/>
        <w:docPartObj>
          <w:docPartGallery w:val="Table of Contents"/>
          <w:docPartUnique/>
        </w:docPartObj>
      </w:sdtPr>
      <w:sdtEndPr>
        <w:rPr>
          <w:b/>
          <w:bCs/>
          <w:noProof/>
        </w:rPr>
      </w:sdtEndPr>
      <w:sdtContent>
        <w:p w14:paraId="04EC5561" w14:textId="15629E51" w:rsidR="00855F81" w:rsidRDefault="00855F81">
          <w:pPr>
            <w:pStyle w:val="TOCHeading"/>
          </w:pPr>
          <w:r>
            <w:t>Contents</w:t>
          </w:r>
          <w:bookmarkEnd w:id="1"/>
        </w:p>
        <w:p w14:paraId="2FD39D31" w14:textId="506F6566" w:rsidR="00AA2A23" w:rsidRDefault="00855F8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155707756" w:history="1">
            <w:r w:rsidR="00AA2A23" w:rsidRPr="00A118FF">
              <w:rPr>
                <w:rStyle w:val="Hyperlink"/>
                <w:noProof/>
              </w:rPr>
              <w:t>Contents</w:t>
            </w:r>
            <w:r w:rsidR="00AA2A23">
              <w:rPr>
                <w:noProof/>
                <w:webHidden/>
              </w:rPr>
              <w:tab/>
            </w:r>
            <w:r w:rsidR="00AA2A23">
              <w:rPr>
                <w:noProof/>
                <w:webHidden/>
              </w:rPr>
              <w:fldChar w:fldCharType="begin"/>
            </w:r>
            <w:r w:rsidR="00AA2A23">
              <w:rPr>
                <w:noProof/>
                <w:webHidden/>
              </w:rPr>
              <w:instrText xml:space="preserve"> PAGEREF _Toc155707756 \h </w:instrText>
            </w:r>
            <w:r w:rsidR="00AA2A23">
              <w:rPr>
                <w:noProof/>
                <w:webHidden/>
              </w:rPr>
            </w:r>
            <w:r w:rsidR="00AA2A23">
              <w:rPr>
                <w:noProof/>
                <w:webHidden/>
              </w:rPr>
              <w:fldChar w:fldCharType="separate"/>
            </w:r>
            <w:r w:rsidR="00AA2A23">
              <w:rPr>
                <w:noProof/>
                <w:webHidden/>
              </w:rPr>
              <w:t>2</w:t>
            </w:r>
            <w:r w:rsidR="00AA2A23">
              <w:rPr>
                <w:noProof/>
                <w:webHidden/>
              </w:rPr>
              <w:fldChar w:fldCharType="end"/>
            </w:r>
          </w:hyperlink>
        </w:p>
        <w:p w14:paraId="64421F84" w14:textId="4453A8DE" w:rsidR="00AA2A23" w:rsidRDefault="00AA2A2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55707757" w:history="1">
            <w:r w:rsidRPr="00A118FF">
              <w:rPr>
                <w:rStyle w:val="Hyperlink"/>
                <w:noProof/>
              </w:rPr>
              <w:t>Introduction</w:t>
            </w:r>
            <w:r>
              <w:rPr>
                <w:noProof/>
                <w:webHidden/>
              </w:rPr>
              <w:tab/>
            </w:r>
            <w:r>
              <w:rPr>
                <w:noProof/>
                <w:webHidden/>
              </w:rPr>
              <w:fldChar w:fldCharType="begin"/>
            </w:r>
            <w:r>
              <w:rPr>
                <w:noProof/>
                <w:webHidden/>
              </w:rPr>
              <w:instrText xml:space="preserve"> PAGEREF _Toc155707757 \h </w:instrText>
            </w:r>
            <w:r>
              <w:rPr>
                <w:noProof/>
                <w:webHidden/>
              </w:rPr>
            </w:r>
            <w:r>
              <w:rPr>
                <w:noProof/>
                <w:webHidden/>
              </w:rPr>
              <w:fldChar w:fldCharType="separate"/>
            </w:r>
            <w:r>
              <w:rPr>
                <w:noProof/>
                <w:webHidden/>
              </w:rPr>
              <w:t>2</w:t>
            </w:r>
            <w:r>
              <w:rPr>
                <w:noProof/>
                <w:webHidden/>
              </w:rPr>
              <w:fldChar w:fldCharType="end"/>
            </w:r>
          </w:hyperlink>
        </w:p>
        <w:p w14:paraId="57BFE611" w14:textId="5DC385E7" w:rsidR="00AA2A23" w:rsidRDefault="00AA2A2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55707758" w:history="1">
            <w:r w:rsidRPr="00A118FF">
              <w:rPr>
                <w:rStyle w:val="Hyperlink"/>
                <w:noProof/>
                <w:lang w:eastAsia="en-GB"/>
              </w:rPr>
              <w:t>Purpose of this policy</w:t>
            </w:r>
            <w:r>
              <w:rPr>
                <w:noProof/>
                <w:webHidden/>
              </w:rPr>
              <w:tab/>
            </w:r>
            <w:r>
              <w:rPr>
                <w:noProof/>
                <w:webHidden/>
              </w:rPr>
              <w:fldChar w:fldCharType="begin"/>
            </w:r>
            <w:r>
              <w:rPr>
                <w:noProof/>
                <w:webHidden/>
              </w:rPr>
              <w:instrText xml:space="preserve"> PAGEREF _Toc155707758 \h </w:instrText>
            </w:r>
            <w:r>
              <w:rPr>
                <w:noProof/>
                <w:webHidden/>
              </w:rPr>
            </w:r>
            <w:r>
              <w:rPr>
                <w:noProof/>
                <w:webHidden/>
              </w:rPr>
              <w:fldChar w:fldCharType="separate"/>
            </w:r>
            <w:r>
              <w:rPr>
                <w:noProof/>
                <w:webHidden/>
              </w:rPr>
              <w:t>3</w:t>
            </w:r>
            <w:r>
              <w:rPr>
                <w:noProof/>
                <w:webHidden/>
              </w:rPr>
              <w:fldChar w:fldCharType="end"/>
            </w:r>
          </w:hyperlink>
        </w:p>
        <w:p w14:paraId="77E9EF37" w14:textId="5D58319C" w:rsidR="00AA2A23" w:rsidRDefault="00AA2A2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55707759" w:history="1">
            <w:r w:rsidRPr="00A118FF">
              <w:rPr>
                <w:rStyle w:val="Hyperlink"/>
                <w:noProof/>
                <w:lang w:eastAsia="en-GB"/>
              </w:rPr>
              <w:t>General Principles</w:t>
            </w:r>
            <w:r>
              <w:rPr>
                <w:noProof/>
                <w:webHidden/>
              </w:rPr>
              <w:tab/>
            </w:r>
            <w:r>
              <w:rPr>
                <w:noProof/>
                <w:webHidden/>
              </w:rPr>
              <w:fldChar w:fldCharType="begin"/>
            </w:r>
            <w:r>
              <w:rPr>
                <w:noProof/>
                <w:webHidden/>
              </w:rPr>
              <w:instrText xml:space="preserve"> PAGEREF _Toc155707759 \h </w:instrText>
            </w:r>
            <w:r>
              <w:rPr>
                <w:noProof/>
                <w:webHidden/>
              </w:rPr>
            </w:r>
            <w:r>
              <w:rPr>
                <w:noProof/>
                <w:webHidden/>
              </w:rPr>
              <w:fldChar w:fldCharType="separate"/>
            </w:r>
            <w:r>
              <w:rPr>
                <w:noProof/>
                <w:webHidden/>
              </w:rPr>
              <w:t>3</w:t>
            </w:r>
            <w:r>
              <w:rPr>
                <w:noProof/>
                <w:webHidden/>
              </w:rPr>
              <w:fldChar w:fldCharType="end"/>
            </w:r>
          </w:hyperlink>
        </w:p>
        <w:p w14:paraId="648B1766" w14:textId="56BD70B6" w:rsidR="00AA2A23" w:rsidRDefault="00AA2A2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55707760" w:history="1">
            <w:r w:rsidRPr="00A118FF">
              <w:rPr>
                <w:rStyle w:val="Hyperlink"/>
                <w:noProof/>
                <w:lang w:eastAsia="en-GB"/>
              </w:rPr>
              <w:t>Declaration Process</w:t>
            </w:r>
            <w:r>
              <w:rPr>
                <w:noProof/>
                <w:webHidden/>
              </w:rPr>
              <w:tab/>
            </w:r>
            <w:r>
              <w:rPr>
                <w:noProof/>
                <w:webHidden/>
              </w:rPr>
              <w:fldChar w:fldCharType="begin"/>
            </w:r>
            <w:r>
              <w:rPr>
                <w:noProof/>
                <w:webHidden/>
              </w:rPr>
              <w:instrText xml:space="preserve"> PAGEREF _Toc155707760 \h </w:instrText>
            </w:r>
            <w:r>
              <w:rPr>
                <w:noProof/>
                <w:webHidden/>
              </w:rPr>
            </w:r>
            <w:r>
              <w:rPr>
                <w:noProof/>
                <w:webHidden/>
              </w:rPr>
              <w:fldChar w:fldCharType="separate"/>
            </w:r>
            <w:r>
              <w:rPr>
                <w:noProof/>
                <w:webHidden/>
              </w:rPr>
              <w:t>3</w:t>
            </w:r>
            <w:r>
              <w:rPr>
                <w:noProof/>
                <w:webHidden/>
              </w:rPr>
              <w:fldChar w:fldCharType="end"/>
            </w:r>
          </w:hyperlink>
        </w:p>
        <w:p w14:paraId="470D9F29" w14:textId="4FBCC320" w:rsidR="00AA2A23" w:rsidRDefault="00AA2A2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55707761" w:history="1">
            <w:r w:rsidRPr="00A118FF">
              <w:rPr>
                <w:rStyle w:val="Hyperlink"/>
                <w:noProof/>
                <w:lang w:eastAsia="en-GB"/>
              </w:rPr>
              <w:t>Managing conflicts of interest</w:t>
            </w:r>
            <w:r>
              <w:rPr>
                <w:noProof/>
                <w:webHidden/>
              </w:rPr>
              <w:tab/>
            </w:r>
            <w:r>
              <w:rPr>
                <w:noProof/>
                <w:webHidden/>
              </w:rPr>
              <w:fldChar w:fldCharType="begin"/>
            </w:r>
            <w:r>
              <w:rPr>
                <w:noProof/>
                <w:webHidden/>
              </w:rPr>
              <w:instrText xml:space="preserve"> PAGEREF _Toc155707761 \h </w:instrText>
            </w:r>
            <w:r>
              <w:rPr>
                <w:noProof/>
                <w:webHidden/>
              </w:rPr>
            </w:r>
            <w:r>
              <w:rPr>
                <w:noProof/>
                <w:webHidden/>
              </w:rPr>
              <w:fldChar w:fldCharType="separate"/>
            </w:r>
            <w:r>
              <w:rPr>
                <w:noProof/>
                <w:webHidden/>
              </w:rPr>
              <w:t>3</w:t>
            </w:r>
            <w:r>
              <w:rPr>
                <w:noProof/>
                <w:webHidden/>
              </w:rPr>
              <w:fldChar w:fldCharType="end"/>
            </w:r>
          </w:hyperlink>
        </w:p>
        <w:p w14:paraId="709FD271" w14:textId="24E75B86" w:rsidR="00AA2A23" w:rsidRDefault="00AA2A23">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55707762" w:history="1">
            <w:r w:rsidRPr="00A118FF">
              <w:rPr>
                <w:rStyle w:val="Hyperlink"/>
                <w:noProof/>
                <w:lang w:eastAsia="en-GB"/>
              </w:rPr>
              <w:t>Roles and responsibilities</w:t>
            </w:r>
            <w:r>
              <w:rPr>
                <w:noProof/>
                <w:webHidden/>
              </w:rPr>
              <w:tab/>
            </w:r>
            <w:r>
              <w:rPr>
                <w:noProof/>
                <w:webHidden/>
              </w:rPr>
              <w:fldChar w:fldCharType="begin"/>
            </w:r>
            <w:r>
              <w:rPr>
                <w:noProof/>
                <w:webHidden/>
              </w:rPr>
              <w:instrText xml:space="preserve"> PAGEREF _Toc155707762 \h </w:instrText>
            </w:r>
            <w:r>
              <w:rPr>
                <w:noProof/>
                <w:webHidden/>
              </w:rPr>
            </w:r>
            <w:r>
              <w:rPr>
                <w:noProof/>
                <w:webHidden/>
              </w:rPr>
              <w:fldChar w:fldCharType="separate"/>
            </w:r>
            <w:r>
              <w:rPr>
                <w:noProof/>
                <w:webHidden/>
              </w:rPr>
              <w:t>3</w:t>
            </w:r>
            <w:r>
              <w:rPr>
                <w:noProof/>
                <w:webHidden/>
              </w:rPr>
              <w:fldChar w:fldCharType="end"/>
            </w:r>
          </w:hyperlink>
        </w:p>
        <w:p w14:paraId="79940CC7" w14:textId="3E591E21" w:rsidR="00855F81" w:rsidRDefault="00855F81">
          <w:r>
            <w:rPr>
              <w:b/>
              <w:bCs/>
              <w:noProof/>
            </w:rPr>
            <w:fldChar w:fldCharType="end"/>
          </w:r>
        </w:p>
      </w:sdtContent>
    </w:sdt>
    <w:p w14:paraId="6B443F7A" w14:textId="37D47EA9" w:rsidR="00C76FD1" w:rsidRDefault="00516E1D" w:rsidP="00A00C5B">
      <w:pPr>
        <w:pStyle w:val="Heading1"/>
      </w:pPr>
      <w:bookmarkStart w:id="2" w:name="_Toc155707757"/>
      <w:r w:rsidRPr="00A8764C">
        <w:t>Introduction</w:t>
      </w:r>
      <w:bookmarkEnd w:id="2"/>
    </w:p>
    <w:p w14:paraId="2DC79355" w14:textId="77777777" w:rsidR="00A00C5B" w:rsidRPr="00A00C5B" w:rsidRDefault="00A00C5B" w:rsidP="00A00C5B"/>
    <w:p w14:paraId="7182746A" w14:textId="77777777" w:rsidR="00AB5990" w:rsidRDefault="00C76FD1"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 xml:space="preserve">It is the responsibility of the head of centre to ensure that Cairn Education has a written conflicts of interest policy in place available for inspection. </w:t>
      </w:r>
    </w:p>
    <w:p w14:paraId="3518D5C5" w14:textId="77777777" w:rsidR="00AB5990" w:rsidRDefault="00AB5990" w:rsidP="00AB5990">
      <w:pPr>
        <w:pStyle w:val="ListParagraph"/>
        <w:spacing w:after="0" w:line="240" w:lineRule="auto"/>
        <w:textAlignment w:val="auto"/>
        <w:rPr>
          <w:rFonts w:cs="Calibri"/>
          <w:bCs/>
          <w:sz w:val="22"/>
          <w:szCs w:val="22"/>
          <w:lang w:eastAsia="en-GB"/>
        </w:rPr>
      </w:pPr>
    </w:p>
    <w:p w14:paraId="34108A80" w14:textId="3043E13D" w:rsidR="004E3D9B" w:rsidRDefault="00C76FD1"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This policy confirms that Cairn Education</w:t>
      </w:r>
      <w:r w:rsidR="00AB5990">
        <w:rPr>
          <w:rFonts w:cs="Calibri"/>
          <w:bCs/>
          <w:sz w:val="22"/>
          <w:szCs w:val="22"/>
          <w:lang w:eastAsia="en-GB"/>
        </w:rPr>
        <w:t xml:space="preserve"> m</w:t>
      </w:r>
      <w:r w:rsidRPr="00AB5990">
        <w:rPr>
          <w:rFonts w:cs="Calibri"/>
          <w:bCs/>
          <w:sz w:val="22"/>
          <w:szCs w:val="22"/>
          <w:lang w:eastAsia="en-GB"/>
        </w:rPr>
        <w:t xml:space="preserve">anages conflicts of interest by informing the awarding bodies, before the published deadline for entries for each examination series, of: </w:t>
      </w:r>
    </w:p>
    <w:p w14:paraId="5DCA91B1" w14:textId="77777777" w:rsidR="00AB5990" w:rsidRPr="00AB5990" w:rsidRDefault="00AB5990" w:rsidP="00AB5990">
      <w:pPr>
        <w:spacing w:after="0" w:line="240" w:lineRule="auto"/>
        <w:textAlignment w:val="auto"/>
        <w:rPr>
          <w:rFonts w:cs="Calibri"/>
          <w:bCs/>
          <w:sz w:val="22"/>
          <w:szCs w:val="22"/>
          <w:lang w:eastAsia="en-GB"/>
        </w:rPr>
      </w:pPr>
    </w:p>
    <w:p w14:paraId="59CDFF27" w14:textId="77777777" w:rsidR="00DC6A39" w:rsidRPr="004E3D9B" w:rsidRDefault="00C76FD1" w:rsidP="00AB5990">
      <w:pPr>
        <w:pStyle w:val="ListParagraph"/>
        <w:numPr>
          <w:ilvl w:val="0"/>
          <w:numId w:val="33"/>
        </w:numPr>
        <w:spacing w:after="0" w:line="240" w:lineRule="auto"/>
        <w:ind w:left="1208" w:hanging="357"/>
        <w:textAlignment w:val="auto"/>
        <w:rPr>
          <w:rFonts w:cs="Calibri"/>
          <w:bCs/>
          <w:sz w:val="22"/>
          <w:szCs w:val="22"/>
          <w:lang w:eastAsia="en-GB"/>
        </w:rPr>
      </w:pPr>
      <w:r w:rsidRPr="004E3D9B">
        <w:rPr>
          <w:rFonts w:cs="Calibri"/>
          <w:bCs/>
          <w:sz w:val="22"/>
          <w:szCs w:val="22"/>
          <w:lang w:eastAsia="en-GB"/>
        </w:rPr>
        <w:t>any members of centre staff who are taking qualifications at their own centre which include internally assessed components/units</w:t>
      </w:r>
    </w:p>
    <w:p w14:paraId="5A634677" w14:textId="669E4127" w:rsidR="00C76FD1" w:rsidRPr="004E3D9B" w:rsidRDefault="00C76FD1" w:rsidP="00AB5990">
      <w:pPr>
        <w:pStyle w:val="ListParagraph"/>
        <w:numPr>
          <w:ilvl w:val="0"/>
          <w:numId w:val="33"/>
        </w:numPr>
        <w:spacing w:after="0" w:line="240" w:lineRule="auto"/>
        <w:ind w:left="1208" w:hanging="357"/>
        <w:textAlignment w:val="auto"/>
        <w:rPr>
          <w:rFonts w:cs="Calibri"/>
          <w:bCs/>
          <w:sz w:val="22"/>
          <w:szCs w:val="22"/>
          <w:lang w:eastAsia="en-GB"/>
        </w:rPr>
      </w:pPr>
      <w:r w:rsidRPr="004E3D9B">
        <w:rPr>
          <w:rFonts w:cs="Calibri"/>
          <w:bCs/>
          <w:sz w:val="22"/>
          <w:szCs w:val="22"/>
          <w:lang w:eastAsia="en-GB"/>
        </w:rPr>
        <w:t xml:space="preserve">any members of centre staff who are teaching and preparing members of their family (which includes </w:t>
      </w:r>
      <w:proofErr w:type="gramStart"/>
      <w:r w:rsidRPr="004E3D9B">
        <w:rPr>
          <w:rFonts w:cs="Calibri"/>
          <w:bCs/>
          <w:sz w:val="22"/>
          <w:szCs w:val="22"/>
          <w:lang w:eastAsia="en-GB"/>
        </w:rPr>
        <w:t>step-family</w:t>
      </w:r>
      <w:proofErr w:type="gramEnd"/>
      <w:r w:rsidRPr="004E3D9B">
        <w:rPr>
          <w:rFonts w:cs="Calibri"/>
          <w:bCs/>
          <w:sz w:val="22"/>
          <w:szCs w:val="22"/>
          <w:lang w:eastAsia="en-GB"/>
        </w:rPr>
        <w:t xml:space="preserve">, foster family and similar close relationships) or close friends and their immediate family (e.g. son/daughter) for qualifications which include internally assessed components/units </w:t>
      </w:r>
    </w:p>
    <w:p w14:paraId="2D932430" w14:textId="77777777" w:rsidR="00C76FD1" w:rsidRPr="004E3D9B" w:rsidRDefault="00C76FD1" w:rsidP="00C76FD1">
      <w:pPr>
        <w:spacing w:after="0" w:line="240" w:lineRule="auto"/>
        <w:ind w:left="360"/>
        <w:textAlignment w:val="auto"/>
        <w:rPr>
          <w:rFonts w:cs="Calibri"/>
          <w:bCs/>
          <w:sz w:val="22"/>
          <w:szCs w:val="22"/>
          <w:lang w:eastAsia="en-GB"/>
        </w:rPr>
      </w:pPr>
    </w:p>
    <w:p w14:paraId="7CCA13C8" w14:textId="2DC3E45B" w:rsidR="0097021D" w:rsidRPr="00AB5990" w:rsidRDefault="00AB5990" w:rsidP="00AB5990">
      <w:pPr>
        <w:pStyle w:val="ListParagraph"/>
        <w:numPr>
          <w:ilvl w:val="0"/>
          <w:numId w:val="32"/>
        </w:numPr>
        <w:spacing w:after="0" w:line="240" w:lineRule="auto"/>
        <w:textAlignment w:val="auto"/>
        <w:rPr>
          <w:rFonts w:cs="Calibri"/>
          <w:bCs/>
          <w:sz w:val="22"/>
          <w:szCs w:val="22"/>
          <w:lang w:eastAsia="en-GB"/>
        </w:rPr>
      </w:pPr>
      <w:r>
        <w:rPr>
          <w:rFonts w:cs="Calibri"/>
          <w:bCs/>
          <w:sz w:val="22"/>
          <w:szCs w:val="22"/>
          <w:lang w:eastAsia="en-GB"/>
        </w:rPr>
        <w:t>Cairn Education m</w:t>
      </w:r>
      <w:r w:rsidR="00C76FD1" w:rsidRPr="00AB5990">
        <w:rPr>
          <w:rFonts w:cs="Calibri"/>
          <w:bCs/>
          <w:sz w:val="22"/>
          <w:szCs w:val="22"/>
          <w:lang w:eastAsia="en-GB"/>
        </w:rPr>
        <w:t xml:space="preserve">aintains clear records of all instances where: </w:t>
      </w:r>
    </w:p>
    <w:p w14:paraId="421630EF" w14:textId="77777777" w:rsidR="004E3D9B" w:rsidRPr="004E3D9B" w:rsidRDefault="004E3D9B" w:rsidP="00C76FD1">
      <w:pPr>
        <w:spacing w:after="0" w:line="240" w:lineRule="auto"/>
        <w:ind w:left="360"/>
        <w:textAlignment w:val="auto"/>
        <w:rPr>
          <w:rFonts w:cs="Calibri"/>
          <w:bCs/>
          <w:sz w:val="22"/>
          <w:szCs w:val="22"/>
          <w:lang w:eastAsia="en-GB"/>
        </w:rPr>
      </w:pPr>
    </w:p>
    <w:p w14:paraId="77E32E20" w14:textId="77777777" w:rsidR="00AB5990" w:rsidRDefault="00C76FD1" w:rsidP="00E0756A">
      <w:pPr>
        <w:pStyle w:val="ListParagraph"/>
        <w:numPr>
          <w:ilvl w:val="0"/>
          <w:numId w:val="34"/>
        </w:numPr>
        <w:spacing w:after="0" w:line="240" w:lineRule="auto"/>
        <w:ind w:left="1208" w:hanging="357"/>
        <w:textAlignment w:val="auto"/>
        <w:rPr>
          <w:rFonts w:cs="Calibri"/>
          <w:bCs/>
          <w:sz w:val="22"/>
          <w:szCs w:val="22"/>
          <w:lang w:eastAsia="en-GB"/>
        </w:rPr>
      </w:pPr>
      <w:r w:rsidRPr="004E3D9B">
        <w:rPr>
          <w:rFonts w:cs="Calibri"/>
          <w:bCs/>
          <w:sz w:val="22"/>
          <w:szCs w:val="22"/>
          <w:lang w:eastAsia="en-GB"/>
        </w:rPr>
        <w:t xml:space="preserve">exams office staff have members of their family (which includes </w:t>
      </w:r>
      <w:proofErr w:type="gramStart"/>
      <w:r w:rsidRPr="004E3D9B">
        <w:rPr>
          <w:rFonts w:cs="Calibri"/>
          <w:bCs/>
          <w:sz w:val="22"/>
          <w:szCs w:val="22"/>
          <w:lang w:eastAsia="en-GB"/>
        </w:rPr>
        <w:t>step-family</w:t>
      </w:r>
      <w:proofErr w:type="gramEnd"/>
      <w:r w:rsidRPr="004E3D9B">
        <w:rPr>
          <w:rFonts w:cs="Calibri"/>
          <w:bCs/>
          <w:sz w:val="22"/>
          <w:szCs w:val="22"/>
          <w:lang w:eastAsia="en-GB"/>
        </w:rPr>
        <w:t xml:space="preserve">, foster family and similar close relationships) or close friends and their immediate family (e.g. </w:t>
      </w:r>
      <w:r w:rsidRPr="004E3D9B">
        <w:rPr>
          <w:rFonts w:cs="Calibri"/>
          <w:bCs/>
          <w:sz w:val="22"/>
          <w:szCs w:val="22"/>
          <w:lang w:eastAsia="en-GB"/>
        </w:rPr>
        <w:lastRenderedPageBreak/>
        <w:t>son/daughter) being entered for examinations and assessments either at the centre itself or other centres</w:t>
      </w:r>
    </w:p>
    <w:p w14:paraId="3D9C9049" w14:textId="77777777" w:rsidR="00AB5990" w:rsidRDefault="00C76FD1" w:rsidP="00AB5990">
      <w:pPr>
        <w:pStyle w:val="ListParagraph"/>
        <w:numPr>
          <w:ilvl w:val="0"/>
          <w:numId w:val="34"/>
        </w:numPr>
        <w:spacing w:after="0" w:line="240" w:lineRule="auto"/>
        <w:textAlignment w:val="auto"/>
        <w:rPr>
          <w:rFonts w:cs="Calibri"/>
          <w:bCs/>
          <w:sz w:val="22"/>
          <w:szCs w:val="22"/>
          <w:lang w:eastAsia="en-GB"/>
        </w:rPr>
      </w:pPr>
      <w:r w:rsidRPr="00AB5990">
        <w:rPr>
          <w:rFonts w:cs="Calibri"/>
          <w:bCs/>
          <w:sz w:val="22"/>
          <w:szCs w:val="22"/>
          <w:lang w:eastAsia="en-GB"/>
        </w:rPr>
        <w:t>centre staff are taking qualifications at their own centre which do not include internally assessed components/units</w:t>
      </w:r>
    </w:p>
    <w:p w14:paraId="4BCF26EE" w14:textId="0DBA42AD" w:rsidR="00C76FD1" w:rsidRPr="00AB5990" w:rsidRDefault="00C76FD1" w:rsidP="00AB5990">
      <w:pPr>
        <w:pStyle w:val="ListParagraph"/>
        <w:numPr>
          <w:ilvl w:val="0"/>
          <w:numId w:val="34"/>
        </w:numPr>
        <w:spacing w:after="0" w:line="240" w:lineRule="auto"/>
        <w:textAlignment w:val="auto"/>
        <w:rPr>
          <w:rFonts w:cs="Calibri"/>
          <w:bCs/>
          <w:sz w:val="22"/>
          <w:szCs w:val="22"/>
          <w:lang w:eastAsia="en-GB"/>
        </w:rPr>
      </w:pPr>
      <w:r w:rsidRPr="00AB5990">
        <w:rPr>
          <w:rFonts w:cs="Calibri"/>
          <w:bCs/>
          <w:sz w:val="22"/>
          <w:szCs w:val="22"/>
          <w:lang w:eastAsia="en-GB"/>
        </w:rPr>
        <w:t>centre staff are taking qualifications at other centres (GR 5.3)</w:t>
      </w:r>
    </w:p>
    <w:p w14:paraId="79DDA8F9" w14:textId="73D69A2C" w:rsidR="00AB5990" w:rsidRPr="00AB5990" w:rsidRDefault="005E323C" w:rsidP="00A00C5B">
      <w:pPr>
        <w:pStyle w:val="Heading1"/>
        <w:rPr>
          <w:lang w:eastAsia="en-GB"/>
        </w:rPr>
      </w:pPr>
      <w:bookmarkStart w:id="3" w:name="_Toc155707758"/>
      <w:r>
        <w:rPr>
          <w:lang w:eastAsia="en-GB"/>
        </w:rPr>
        <w:t>Purpose of this policy</w:t>
      </w:r>
      <w:bookmarkEnd w:id="3"/>
    </w:p>
    <w:p w14:paraId="669B2803" w14:textId="283300C1" w:rsidR="00AC7F65" w:rsidRPr="00AB5990" w:rsidRDefault="003D6549" w:rsidP="003D6549">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The purpose of this policy is to confirm how Cairn Education manages conflicts of interest under normal delivery arrangements in accordance with the regulations.</w:t>
      </w:r>
    </w:p>
    <w:p w14:paraId="77A46479" w14:textId="4E5A4308" w:rsidR="00683B19" w:rsidRPr="00AB5990" w:rsidRDefault="00DE4F94" w:rsidP="00A00C5B">
      <w:pPr>
        <w:pStyle w:val="Heading1"/>
        <w:rPr>
          <w:lang w:eastAsia="en-GB"/>
        </w:rPr>
      </w:pPr>
      <w:bookmarkStart w:id="4" w:name="_Toc155707759"/>
      <w:r>
        <w:rPr>
          <w:lang w:eastAsia="en-GB"/>
        </w:rPr>
        <w:t>General Principles</w:t>
      </w:r>
      <w:bookmarkEnd w:id="4"/>
    </w:p>
    <w:p w14:paraId="342A968E" w14:textId="77777777" w:rsidR="00BB2482" w:rsidRPr="00AB5990" w:rsidRDefault="00683B19"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 xml:space="preserve">A process is in place to </w:t>
      </w:r>
      <w:r w:rsidR="00AD148F" w:rsidRPr="00AB5990">
        <w:rPr>
          <w:rFonts w:cs="Calibri"/>
          <w:bCs/>
          <w:sz w:val="22"/>
          <w:szCs w:val="22"/>
          <w:lang w:eastAsia="en-GB"/>
        </w:rPr>
        <w:t>r</w:t>
      </w:r>
      <w:r w:rsidRPr="00AB5990">
        <w:rPr>
          <w:rFonts w:cs="Calibri"/>
          <w:bCs/>
          <w:sz w:val="22"/>
          <w:szCs w:val="22"/>
          <w:lang w:eastAsia="en-GB"/>
        </w:rPr>
        <w:t>eview processes annually to ensure that all conflicts of interest or potential conflicts of interest are managed and resolved.</w:t>
      </w:r>
    </w:p>
    <w:p w14:paraId="568016D0" w14:textId="77777777" w:rsidR="00BB2482" w:rsidRPr="004E3D9B" w:rsidRDefault="00BB2482" w:rsidP="00BB2482">
      <w:pPr>
        <w:spacing w:after="0" w:line="240" w:lineRule="auto"/>
        <w:ind w:left="360"/>
        <w:textAlignment w:val="auto"/>
        <w:rPr>
          <w:rFonts w:cs="Calibri"/>
          <w:bCs/>
          <w:sz w:val="22"/>
          <w:szCs w:val="22"/>
          <w:lang w:eastAsia="en-GB"/>
        </w:rPr>
      </w:pPr>
    </w:p>
    <w:p w14:paraId="663303FB" w14:textId="77777777" w:rsidR="007D2541" w:rsidRPr="00AB5990" w:rsidRDefault="00683B19"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that anyone who has access to confidential assessment material for a qualification understands the confidential nature of the content</w:t>
      </w:r>
      <w:r w:rsidR="007D2541" w:rsidRPr="00AB5990">
        <w:rPr>
          <w:rFonts w:cs="Calibri"/>
          <w:bCs/>
          <w:sz w:val="22"/>
          <w:szCs w:val="22"/>
          <w:lang w:eastAsia="en-GB"/>
        </w:rPr>
        <w:t>.</w:t>
      </w:r>
    </w:p>
    <w:p w14:paraId="4EA6103A" w14:textId="1B1CA9BB" w:rsidR="007D2541" w:rsidRPr="004E3D9B" w:rsidRDefault="007D2541" w:rsidP="00AB5990">
      <w:pPr>
        <w:spacing w:after="0" w:line="240" w:lineRule="auto"/>
        <w:ind w:left="360" w:firstLine="50"/>
        <w:textAlignment w:val="auto"/>
        <w:rPr>
          <w:rFonts w:cs="Calibri"/>
          <w:bCs/>
          <w:sz w:val="22"/>
          <w:szCs w:val="22"/>
          <w:lang w:eastAsia="en-GB"/>
        </w:rPr>
      </w:pPr>
    </w:p>
    <w:p w14:paraId="7D456016" w14:textId="1A94B95D" w:rsidR="007D2541" w:rsidRPr="00AB5990" w:rsidRDefault="00683B19"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that all members of staff declare any interest for friends, family or other ‘Related People’</w:t>
      </w:r>
      <w:r w:rsidR="00772A89" w:rsidRPr="00AB5990">
        <w:rPr>
          <w:rFonts w:cs="Calibri"/>
          <w:bCs/>
          <w:sz w:val="22"/>
          <w:szCs w:val="22"/>
          <w:lang w:eastAsia="en-GB"/>
        </w:rPr>
        <w:t xml:space="preserve"> sitting examinations</w:t>
      </w:r>
      <w:r w:rsidR="007D2541" w:rsidRPr="00AB5990">
        <w:rPr>
          <w:rFonts w:cs="Calibri"/>
          <w:bCs/>
          <w:sz w:val="22"/>
          <w:szCs w:val="22"/>
          <w:lang w:eastAsia="en-GB"/>
        </w:rPr>
        <w:t>.</w:t>
      </w:r>
      <w:r w:rsidRPr="00AB5990">
        <w:rPr>
          <w:rFonts w:cs="Calibri"/>
          <w:bCs/>
          <w:sz w:val="22"/>
          <w:szCs w:val="22"/>
          <w:lang w:eastAsia="en-GB"/>
        </w:rPr>
        <w:t xml:space="preserve"> </w:t>
      </w:r>
    </w:p>
    <w:p w14:paraId="1D57E40C" w14:textId="77777777" w:rsidR="007E0FFD" w:rsidRPr="004E3D9B" w:rsidRDefault="007E0FFD" w:rsidP="007D2541">
      <w:pPr>
        <w:spacing w:after="0" w:line="240" w:lineRule="auto"/>
        <w:ind w:left="360"/>
        <w:textAlignment w:val="auto"/>
        <w:rPr>
          <w:rFonts w:cs="Calibri"/>
          <w:bCs/>
          <w:sz w:val="22"/>
          <w:szCs w:val="22"/>
          <w:lang w:eastAsia="en-GB"/>
        </w:rPr>
      </w:pPr>
    </w:p>
    <w:p w14:paraId="25CF5135" w14:textId="77777777" w:rsidR="007E0FFD" w:rsidRPr="00AB5990" w:rsidRDefault="00683B19"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that no member of staff is asked to assess, invigilate or internally verify the work of a student who is a family member, other relative or close friend</w:t>
      </w:r>
      <w:r w:rsidR="007E0FFD" w:rsidRPr="00AB5990">
        <w:rPr>
          <w:rFonts w:cs="Calibri"/>
          <w:bCs/>
          <w:sz w:val="22"/>
          <w:szCs w:val="22"/>
          <w:lang w:eastAsia="en-GB"/>
        </w:rPr>
        <w:t>.</w:t>
      </w:r>
    </w:p>
    <w:p w14:paraId="50860014" w14:textId="77777777" w:rsidR="004A1005" w:rsidRPr="004E3D9B" w:rsidRDefault="004A1005" w:rsidP="007D2541">
      <w:pPr>
        <w:spacing w:after="0" w:line="240" w:lineRule="auto"/>
        <w:ind w:left="360"/>
        <w:textAlignment w:val="auto"/>
        <w:rPr>
          <w:rFonts w:cs="Calibri"/>
          <w:bCs/>
          <w:sz w:val="22"/>
          <w:szCs w:val="22"/>
          <w:lang w:eastAsia="en-GB"/>
        </w:rPr>
      </w:pPr>
    </w:p>
    <w:p w14:paraId="52815147" w14:textId="0CEC7DEB" w:rsidR="007E0FFD" w:rsidRPr="00AB5990" w:rsidRDefault="00683B19"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 xml:space="preserve">Ensure that no member of staff uses their role within </w:t>
      </w:r>
      <w:r w:rsidR="004A70FB">
        <w:rPr>
          <w:rFonts w:cs="Calibri"/>
          <w:bCs/>
          <w:sz w:val="22"/>
          <w:szCs w:val="22"/>
          <w:lang w:eastAsia="en-GB"/>
        </w:rPr>
        <w:t>Cairn Education</w:t>
      </w:r>
      <w:r w:rsidRPr="00AB5990">
        <w:rPr>
          <w:rFonts w:cs="Calibri"/>
          <w:bCs/>
          <w:sz w:val="22"/>
          <w:szCs w:val="22"/>
          <w:lang w:eastAsia="en-GB"/>
        </w:rPr>
        <w:t xml:space="preserve"> to compromise the security and confidentiality of all assessment documents including examination papers</w:t>
      </w:r>
      <w:r w:rsidR="007E0FFD" w:rsidRPr="00AB5990">
        <w:rPr>
          <w:rFonts w:cs="Calibri"/>
          <w:bCs/>
          <w:sz w:val="22"/>
          <w:szCs w:val="22"/>
          <w:lang w:eastAsia="en-GB"/>
        </w:rPr>
        <w:t>.</w:t>
      </w:r>
      <w:r w:rsidRPr="00AB5990">
        <w:rPr>
          <w:rFonts w:cs="Calibri"/>
          <w:bCs/>
          <w:sz w:val="22"/>
          <w:szCs w:val="22"/>
          <w:lang w:eastAsia="en-GB"/>
        </w:rPr>
        <w:t xml:space="preserve"> </w:t>
      </w:r>
    </w:p>
    <w:p w14:paraId="20854406" w14:textId="77777777" w:rsidR="007E0FFD" w:rsidRPr="004E3D9B" w:rsidRDefault="007E0FFD" w:rsidP="007E0FFD">
      <w:pPr>
        <w:spacing w:after="0" w:line="240" w:lineRule="auto"/>
        <w:ind w:left="360"/>
        <w:textAlignment w:val="auto"/>
        <w:rPr>
          <w:rFonts w:cs="Calibri"/>
          <w:bCs/>
          <w:sz w:val="22"/>
          <w:szCs w:val="22"/>
          <w:lang w:eastAsia="en-GB"/>
        </w:rPr>
      </w:pPr>
    </w:p>
    <w:p w14:paraId="1A45DB45" w14:textId="77777777" w:rsidR="003A2C48" w:rsidRPr="00AB5990" w:rsidRDefault="00683B19"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 xml:space="preserve">Ensure that no member of staff makes live assessment materials available to individuals, </w:t>
      </w:r>
      <w:proofErr w:type="gramStart"/>
      <w:r w:rsidRPr="00AB5990">
        <w:rPr>
          <w:rFonts w:cs="Calibri"/>
          <w:bCs/>
          <w:sz w:val="22"/>
          <w:szCs w:val="22"/>
          <w:lang w:eastAsia="en-GB"/>
        </w:rPr>
        <w:t>whether or not</w:t>
      </w:r>
      <w:proofErr w:type="gramEnd"/>
      <w:r w:rsidRPr="00AB5990">
        <w:rPr>
          <w:rFonts w:cs="Calibri"/>
          <w:bCs/>
          <w:sz w:val="22"/>
          <w:szCs w:val="22"/>
          <w:lang w:eastAsia="en-GB"/>
        </w:rPr>
        <w:t xml:space="preserve"> students </w:t>
      </w:r>
      <w:proofErr w:type="gramStart"/>
      <w:r w:rsidRPr="00AB5990">
        <w:rPr>
          <w:rFonts w:cs="Calibri"/>
          <w:bCs/>
          <w:sz w:val="22"/>
          <w:szCs w:val="22"/>
          <w:lang w:eastAsia="en-GB"/>
        </w:rPr>
        <w:t>of</w:t>
      </w:r>
      <w:proofErr w:type="gramEnd"/>
      <w:r w:rsidRPr="00AB5990">
        <w:rPr>
          <w:rFonts w:cs="Calibri"/>
          <w:bCs/>
          <w:sz w:val="22"/>
          <w:szCs w:val="22"/>
          <w:lang w:eastAsia="en-GB"/>
        </w:rPr>
        <w:t xml:space="preserve"> the </w:t>
      </w:r>
      <w:r w:rsidR="004A1005" w:rsidRPr="00AB5990">
        <w:rPr>
          <w:rFonts w:cs="Calibri"/>
          <w:bCs/>
          <w:sz w:val="22"/>
          <w:szCs w:val="22"/>
          <w:lang w:eastAsia="en-GB"/>
        </w:rPr>
        <w:t>school</w:t>
      </w:r>
      <w:r w:rsidRPr="00AB5990">
        <w:rPr>
          <w:rFonts w:cs="Calibri"/>
          <w:bCs/>
          <w:sz w:val="22"/>
          <w:szCs w:val="22"/>
          <w:lang w:eastAsia="en-GB"/>
        </w:rPr>
        <w:t>, when not specifically tasked with assessing them as part of a timetabled activity</w:t>
      </w:r>
      <w:r w:rsidR="003A2C48" w:rsidRPr="00AB5990">
        <w:rPr>
          <w:rFonts w:cs="Calibri"/>
          <w:bCs/>
          <w:sz w:val="22"/>
          <w:szCs w:val="22"/>
          <w:lang w:eastAsia="en-GB"/>
        </w:rPr>
        <w:t>.</w:t>
      </w:r>
      <w:r w:rsidRPr="00AB5990">
        <w:rPr>
          <w:rFonts w:cs="Calibri"/>
          <w:bCs/>
          <w:sz w:val="22"/>
          <w:szCs w:val="22"/>
          <w:lang w:eastAsia="en-GB"/>
        </w:rPr>
        <w:t xml:space="preserve"> </w:t>
      </w:r>
    </w:p>
    <w:p w14:paraId="78F9BED8" w14:textId="77777777" w:rsidR="003A2C48" w:rsidRPr="004E3D9B" w:rsidRDefault="003A2C48" w:rsidP="007E0FFD">
      <w:pPr>
        <w:spacing w:after="0" w:line="240" w:lineRule="auto"/>
        <w:ind w:left="360"/>
        <w:textAlignment w:val="auto"/>
        <w:rPr>
          <w:rFonts w:cs="Calibri"/>
          <w:bCs/>
          <w:sz w:val="22"/>
          <w:szCs w:val="22"/>
          <w:lang w:eastAsia="en-GB"/>
        </w:rPr>
      </w:pPr>
    </w:p>
    <w:p w14:paraId="5DB4B78A" w14:textId="74B893F7" w:rsidR="00DE4F94" w:rsidRPr="00AB5990" w:rsidRDefault="00A84D35"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A</w:t>
      </w:r>
      <w:r w:rsidR="00683B19" w:rsidRPr="00AB5990">
        <w:rPr>
          <w:rFonts w:cs="Calibri"/>
          <w:bCs/>
          <w:sz w:val="22"/>
          <w:szCs w:val="22"/>
          <w:lang w:eastAsia="en-GB"/>
        </w:rPr>
        <w:t>ll centre staff to identify and manage any possible conflicts of interest.</w:t>
      </w:r>
    </w:p>
    <w:p w14:paraId="5ACE7200" w14:textId="7EE9A5F2" w:rsidR="004E3D9B" w:rsidRPr="004E3D9B" w:rsidRDefault="000A62E8" w:rsidP="00A00C5B">
      <w:pPr>
        <w:pStyle w:val="Heading1"/>
        <w:rPr>
          <w:lang w:eastAsia="en-GB"/>
        </w:rPr>
      </w:pPr>
      <w:bookmarkStart w:id="5" w:name="_Toc155707760"/>
      <w:r>
        <w:rPr>
          <w:lang w:eastAsia="en-GB"/>
        </w:rPr>
        <w:t>Declaration Process</w:t>
      </w:r>
      <w:bookmarkEnd w:id="5"/>
    </w:p>
    <w:p w14:paraId="083E2E67" w14:textId="7C8440FC" w:rsidR="000A62E8" w:rsidRPr="00AB5990" w:rsidRDefault="005D7C5A"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Declaration forms</w:t>
      </w:r>
      <w:r w:rsidR="00DA1E45" w:rsidRPr="00AB5990">
        <w:rPr>
          <w:rFonts w:cs="Calibri"/>
          <w:bCs/>
          <w:sz w:val="22"/>
          <w:szCs w:val="22"/>
          <w:lang w:eastAsia="en-GB"/>
        </w:rPr>
        <w:t xml:space="preserve"> are</w:t>
      </w:r>
      <w:r w:rsidRPr="00AB5990">
        <w:rPr>
          <w:rFonts w:cs="Calibri"/>
          <w:bCs/>
          <w:sz w:val="22"/>
          <w:szCs w:val="22"/>
          <w:lang w:eastAsia="en-GB"/>
        </w:rPr>
        <w:t xml:space="preserve"> provided to all staff involved in the exam process</w:t>
      </w:r>
      <w:r w:rsidR="00DA1E45" w:rsidRPr="00AB5990">
        <w:rPr>
          <w:rFonts w:cs="Calibri"/>
          <w:bCs/>
          <w:sz w:val="22"/>
          <w:szCs w:val="22"/>
          <w:lang w:eastAsia="en-GB"/>
        </w:rPr>
        <w:t xml:space="preserve">. </w:t>
      </w:r>
      <w:r w:rsidR="002814C2">
        <w:rPr>
          <w:rFonts w:cs="Calibri"/>
          <w:bCs/>
          <w:sz w:val="22"/>
          <w:szCs w:val="22"/>
          <w:lang w:eastAsia="en-GB"/>
        </w:rPr>
        <w:t xml:space="preserve">It is the responsibility of the exams officer to ensure that </w:t>
      </w:r>
      <w:r w:rsidR="007F74A8">
        <w:rPr>
          <w:rFonts w:cs="Calibri"/>
          <w:bCs/>
          <w:sz w:val="22"/>
          <w:szCs w:val="22"/>
          <w:lang w:eastAsia="en-GB"/>
        </w:rPr>
        <w:t xml:space="preserve">these are completed and filed accordingly. </w:t>
      </w:r>
    </w:p>
    <w:p w14:paraId="5FD92EF6" w14:textId="77777777" w:rsidR="00932BAF" w:rsidRPr="004E3D9B" w:rsidRDefault="00932BAF" w:rsidP="005D7C5A">
      <w:pPr>
        <w:spacing w:after="0" w:line="240" w:lineRule="auto"/>
        <w:ind w:left="360"/>
        <w:textAlignment w:val="auto"/>
        <w:rPr>
          <w:rFonts w:cs="Calibri"/>
          <w:bCs/>
          <w:sz w:val="22"/>
          <w:szCs w:val="22"/>
          <w:lang w:eastAsia="en-GB"/>
        </w:rPr>
      </w:pPr>
    </w:p>
    <w:p w14:paraId="008344D9" w14:textId="1547D4C7" w:rsidR="00932BAF" w:rsidRDefault="00932BAF" w:rsidP="00A00C5B">
      <w:pPr>
        <w:pStyle w:val="Heading1"/>
        <w:rPr>
          <w:lang w:eastAsia="en-GB"/>
        </w:rPr>
      </w:pPr>
      <w:bookmarkStart w:id="6" w:name="_Toc155707761"/>
      <w:r>
        <w:rPr>
          <w:lang w:eastAsia="en-GB"/>
        </w:rPr>
        <w:t>Managing conflicts of interest</w:t>
      </w:r>
      <w:bookmarkEnd w:id="6"/>
    </w:p>
    <w:p w14:paraId="354F1931" w14:textId="1AA4E6E7" w:rsidR="00932BAF" w:rsidRDefault="00C14811"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 xml:space="preserve">A </w:t>
      </w:r>
      <w:proofErr w:type="gramStart"/>
      <w:r w:rsidRPr="00AB5990">
        <w:rPr>
          <w:rFonts w:cs="Calibri"/>
          <w:bCs/>
          <w:sz w:val="22"/>
          <w:szCs w:val="22"/>
          <w:lang w:eastAsia="en-GB"/>
        </w:rPr>
        <w:t>conflicts of interest log</w:t>
      </w:r>
      <w:proofErr w:type="gramEnd"/>
      <w:r w:rsidRPr="00AB5990">
        <w:rPr>
          <w:rFonts w:cs="Calibri"/>
          <w:bCs/>
          <w:sz w:val="22"/>
          <w:szCs w:val="22"/>
          <w:lang w:eastAsia="en-GB"/>
        </w:rPr>
        <w:t xml:space="preserve"> is maintained and reviewed by the head of centre.</w:t>
      </w:r>
    </w:p>
    <w:p w14:paraId="7B3714F0" w14:textId="77777777" w:rsidR="00635FAB" w:rsidRDefault="00635FAB" w:rsidP="00635FAB">
      <w:pPr>
        <w:spacing w:after="0" w:line="240" w:lineRule="auto"/>
        <w:textAlignment w:val="auto"/>
        <w:rPr>
          <w:rFonts w:cs="Calibri"/>
          <w:bCs/>
          <w:sz w:val="22"/>
          <w:szCs w:val="22"/>
          <w:lang w:eastAsia="en-GB"/>
        </w:rPr>
      </w:pPr>
    </w:p>
    <w:p w14:paraId="24DD6754" w14:textId="64B0861E" w:rsidR="00635FAB" w:rsidRPr="00635FAB" w:rsidRDefault="00635FAB" w:rsidP="00635FAB">
      <w:pPr>
        <w:pStyle w:val="ListParagraph"/>
        <w:numPr>
          <w:ilvl w:val="0"/>
          <w:numId w:val="32"/>
        </w:numPr>
        <w:spacing w:after="0" w:line="240" w:lineRule="auto"/>
        <w:textAlignment w:val="auto"/>
        <w:rPr>
          <w:rFonts w:cs="Calibri"/>
          <w:bCs/>
          <w:sz w:val="22"/>
          <w:szCs w:val="22"/>
          <w:lang w:eastAsia="en-GB"/>
        </w:rPr>
      </w:pPr>
      <w:r w:rsidRPr="00635FAB">
        <w:rPr>
          <w:rFonts w:cs="Calibri"/>
          <w:bCs/>
          <w:sz w:val="22"/>
          <w:szCs w:val="22"/>
          <w:lang w:eastAsia="en-GB"/>
        </w:rPr>
        <w:t xml:space="preserve">Where a member of staff assesses controlled assessment, coursework or non-examination assessment undertaken by a candidate with whom they have a close personal relationship, Cairn Education will declare the possible conflict of interest to the relevant awarding body before the published deadline for entries for the examination series. The candidate’s work will be submitted for moderation, </w:t>
      </w:r>
      <w:proofErr w:type="gramStart"/>
      <w:r w:rsidRPr="00635FAB">
        <w:rPr>
          <w:rFonts w:cs="Calibri"/>
          <w:bCs/>
          <w:sz w:val="22"/>
          <w:szCs w:val="22"/>
          <w:lang w:eastAsia="en-GB"/>
        </w:rPr>
        <w:t>whether or not</w:t>
      </w:r>
      <w:proofErr w:type="gramEnd"/>
      <w:r w:rsidRPr="00635FAB">
        <w:rPr>
          <w:rFonts w:cs="Calibri"/>
          <w:bCs/>
          <w:sz w:val="22"/>
          <w:szCs w:val="22"/>
          <w:lang w:eastAsia="en-GB"/>
        </w:rPr>
        <w:t xml:space="preserve"> it forms part of the selected moderation sample (GR 5.7(g))</w:t>
      </w:r>
    </w:p>
    <w:p w14:paraId="12D42E84" w14:textId="77CA6BAF" w:rsidR="006E1472" w:rsidRDefault="006E1472" w:rsidP="00A00C5B">
      <w:pPr>
        <w:pStyle w:val="Heading1"/>
        <w:rPr>
          <w:lang w:eastAsia="en-GB"/>
        </w:rPr>
      </w:pPr>
      <w:bookmarkStart w:id="7" w:name="_Toc155707762"/>
      <w:r>
        <w:rPr>
          <w:lang w:eastAsia="en-GB"/>
        </w:rPr>
        <w:lastRenderedPageBreak/>
        <w:t>Roles and responsibilities</w:t>
      </w:r>
      <w:bookmarkEnd w:id="7"/>
    </w:p>
    <w:p w14:paraId="275E67E2" w14:textId="1452F33E" w:rsidR="008A7FC2" w:rsidRPr="00AB5990" w:rsidRDefault="008A7FC2" w:rsidP="00AB5990">
      <w:pPr>
        <w:autoSpaceDE w:val="0"/>
        <w:adjustRightInd w:val="0"/>
        <w:spacing w:before="75" w:after="0" w:line="240" w:lineRule="auto"/>
        <w:textAlignment w:val="auto"/>
        <w:rPr>
          <w:rFonts w:ascii="Open Sans" w:hAnsi="Open Sans" w:cs="Open Sans"/>
          <w:b/>
          <w:bCs/>
          <w:color w:val="000000"/>
          <w:sz w:val="19"/>
          <w:szCs w:val="19"/>
        </w:rPr>
      </w:pPr>
      <w:r w:rsidRPr="00AB5990">
        <w:rPr>
          <w:rFonts w:ascii="Open Sans" w:hAnsi="Open Sans" w:cs="Open Sans"/>
          <w:b/>
          <w:bCs/>
          <w:color w:val="000000"/>
          <w:sz w:val="19"/>
          <w:szCs w:val="19"/>
        </w:rPr>
        <w:t>The role of the head of centre</w:t>
      </w:r>
    </w:p>
    <w:p w14:paraId="35A629A9" w14:textId="77777777" w:rsidR="008A7FC2" w:rsidRPr="008A7FC2" w:rsidRDefault="008A7FC2" w:rsidP="008A7FC2">
      <w:pPr>
        <w:autoSpaceDE w:val="0"/>
        <w:adjustRightInd w:val="0"/>
        <w:spacing w:before="75" w:after="0" w:line="240" w:lineRule="auto"/>
        <w:textAlignment w:val="auto"/>
        <w:rPr>
          <w:rFonts w:ascii="Open Sans" w:hAnsi="Open Sans" w:cs="Open Sans"/>
          <w:color w:val="000000"/>
          <w:sz w:val="19"/>
          <w:szCs w:val="19"/>
        </w:rPr>
      </w:pPr>
    </w:p>
    <w:p w14:paraId="5C7DA03E" w14:textId="252D5F7B" w:rsidR="008A7FC2" w:rsidRPr="00AB5990" w:rsidRDefault="008A7FC2"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conflicts of interest are managed according to the requirements (GR 5.3).</w:t>
      </w:r>
    </w:p>
    <w:p w14:paraId="0B854630" w14:textId="77777777" w:rsidR="008A7FC2" w:rsidRPr="004E3D9B" w:rsidRDefault="008A7FC2" w:rsidP="008A7FC2">
      <w:pPr>
        <w:spacing w:after="0" w:line="240" w:lineRule="auto"/>
        <w:ind w:left="360"/>
        <w:textAlignment w:val="auto"/>
        <w:rPr>
          <w:rFonts w:cs="Calibri"/>
          <w:bCs/>
          <w:sz w:val="22"/>
          <w:szCs w:val="22"/>
          <w:lang w:eastAsia="en-GB"/>
        </w:rPr>
      </w:pPr>
    </w:p>
    <w:p w14:paraId="115FC16F" w14:textId="32EB0F13" w:rsidR="00046988" w:rsidRPr="00AB5990" w:rsidRDefault="008A7FC2"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clear records are maintained and that the records include details of the measures taken to mitigate any potential risk to the integrity of the qualifications affected (GR 5.3)</w:t>
      </w:r>
      <w:r w:rsidR="00046988" w:rsidRPr="00AB5990">
        <w:rPr>
          <w:rFonts w:cs="Calibri"/>
          <w:bCs/>
          <w:sz w:val="22"/>
          <w:szCs w:val="22"/>
          <w:lang w:eastAsia="en-GB"/>
        </w:rPr>
        <w:t>.</w:t>
      </w:r>
    </w:p>
    <w:p w14:paraId="2722315C" w14:textId="77777777" w:rsidR="00046988" w:rsidRPr="004E3D9B" w:rsidRDefault="00046988" w:rsidP="00046988">
      <w:pPr>
        <w:spacing w:after="0" w:line="240" w:lineRule="auto"/>
        <w:ind w:left="360"/>
        <w:textAlignment w:val="auto"/>
        <w:rPr>
          <w:rFonts w:cs="Calibri"/>
          <w:bCs/>
          <w:sz w:val="22"/>
          <w:szCs w:val="22"/>
          <w:lang w:eastAsia="en-GB"/>
        </w:rPr>
      </w:pPr>
    </w:p>
    <w:p w14:paraId="2D288629" w14:textId="473DA782" w:rsidR="008A7FC2" w:rsidRPr="00AB5990" w:rsidRDefault="008A7FC2"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the records are available where they may be requested by a JCQ Centre Inspector and/or awarding body staff (GR 5.3)</w:t>
      </w:r>
      <w:r w:rsidR="000017C2" w:rsidRPr="00AB5990">
        <w:rPr>
          <w:rFonts w:cs="Calibri"/>
          <w:bCs/>
          <w:sz w:val="22"/>
          <w:szCs w:val="22"/>
          <w:lang w:eastAsia="en-GB"/>
        </w:rPr>
        <w:t>.</w:t>
      </w:r>
    </w:p>
    <w:p w14:paraId="512D662E" w14:textId="77777777" w:rsidR="000017C2" w:rsidRPr="004E3D9B" w:rsidRDefault="000017C2" w:rsidP="000017C2">
      <w:pPr>
        <w:spacing w:after="0" w:line="240" w:lineRule="auto"/>
        <w:ind w:left="360"/>
        <w:textAlignment w:val="auto"/>
        <w:rPr>
          <w:rFonts w:cs="Calibri"/>
          <w:bCs/>
          <w:sz w:val="22"/>
          <w:szCs w:val="22"/>
          <w:lang w:eastAsia="en-GB"/>
        </w:rPr>
      </w:pPr>
    </w:p>
    <w:p w14:paraId="06AF97C2" w14:textId="37FA7021" w:rsidR="008A7FC2" w:rsidRPr="00AB5990" w:rsidRDefault="008A7FC2"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the records are retained until the deadline for reviews of marking has passed or until any appeal, malpractice or other results enquiry has been completed, whichever is later (GR 5.3)</w:t>
      </w:r>
      <w:r w:rsidR="007A2147" w:rsidRPr="00AB5990">
        <w:rPr>
          <w:rFonts w:cs="Calibri"/>
          <w:bCs/>
          <w:sz w:val="22"/>
          <w:szCs w:val="22"/>
          <w:lang w:eastAsia="en-GB"/>
        </w:rPr>
        <w:t>.</w:t>
      </w:r>
    </w:p>
    <w:p w14:paraId="3C5AD90A" w14:textId="77777777" w:rsidR="000017C2" w:rsidRPr="004E3D9B" w:rsidRDefault="000017C2" w:rsidP="008A7FC2">
      <w:pPr>
        <w:spacing w:after="0" w:line="240" w:lineRule="auto"/>
        <w:ind w:left="360"/>
        <w:textAlignment w:val="auto"/>
        <w:rPr>
          <w:rFonts w:cs="Calibri"/>
          <w:bCs/>
          <w:sz w:val="22"/>
          <w:szCs w:val="22"/>
          <w:lang w:eastAsia="en-GB"/>
        </w:rPr>
      </w:pPr>
    </w:p>
    <w:p w14:paraId="2F5B362C" w14:textId="77777777" w:rsidR="000017C2" w:rsidRPr="00AB5990" w:rsidRDefault="008A7FC2"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that entering members of centre staff for qualifications at this centre is as a last resort in cases where the member of centre staff is unable to find another centre</w:t>
      </w:r>
      <w:r w:rsidR="000017C2" w:rsidRPr="00AB5990">
        <w:rPr>
          <w:rFonts w:cs="Calibri"/>
          <w:bCs/>
          <w:sz w:val="22"/>
          <w:szCs w:val="22"/>
          <w:lang w:eastAsia="en-GB"/>
        </w:rPr>
        <w:t>.</w:t>
      </w:r>
    </w:p>
    <w:p w14:paraId="195D9E2F" w14:textId="1B5A52FB" w:rsidR="008A7FC2" w:rsidRPr="004E3D9B" w:rsidRDefault="008A7FC2" w:rsidP="00AB5990">
      <w:pPr>
        <w:spacing w:after="0" w:line="240" w:lineRule="auto"/>
        <w:ind w:left="360" w:firstLine="50"/>
        <w:textAlignment w:val="auto"/>
        <w:rPr>
          <w:rFonts w:cs="Calibri"/>
          <w:bCs/>
          <w:sz w:val="22"/>
          <w:szCs w:val="22"/>
          <w:lang w:eastAsia="en-GB"/>
        </w:rPr>
      </w:pPr>
    </w:p>
    <w:p w14:paraId="3E3FE9DE" w14:textId="77777777" w:rsidR="000017C2" w:rsidRPr="00AB5990" w:rsidRDefault="008A7FC2"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that proper protocols are in place to prevent the member of centre staff having access to examination materials prior to the examination and that other centre staff are briefed on maintaining the integrity and confidentiality of the examination materials</w:t>
      </w:r>
      <w:r w:rsidR="000017C2" w:rsidRPr="00AB5990">
        <w:rPr>
          <w:rFonts w:cs="Calibri"/>
          <w:bCs/>
          <w:sz w:val="22"/>
          <w:szCs w:val="22"/>
          <w:lang w:eastAsia="en-GB"/>
        </w:rPr>
        <w:t>.</w:t>
      </w:r>
    </w:p>
    <w:p w14:paraId="38EDC2B2" w14:textId="77777777" w:rsidR="00A8764C" w:rsidRPr="004E3D9B" w:rsidRDefault="00A8764C" w:rsidP="007A2147">
      <w:pPr>
        <w:autoSpaceDE w:val="0"/>
        <w:adjustRightInd w:val="0"/>
        <w:spacing w:before="75" w:after="0" w:line="240" w:lineRule="auto"/>
        <w:textAlignment w:val="auto"/>
        <w:rPr>
          <w:rFonts w:ascii="Open Sans" w:hAnsi="Open Sans" w:cs="Open Sans"/>
          <w:b/>
          <w:bCs/>
          <w:color w:val="000000"/>
          <w:sz w:val="18"/>
          <w:szCs w:val="18"/>
        </w:rPr>
      </w:pPr>
    </w:p>
    <w:p w14:paraId="006B5E7B" w14:textId="139AE91D" w:rsidR="007A2147" w:rsidRPr="00AB5990" w:rsidRDefault="007A2147" w:rsidP="00AB5990">
      <w:pPr>
        <w:autoSpaceDE w:val="0"/>
        <w:adjustRightInd w:val="0"/>
        <w:spacing w:before="75" w:after="0" w:line="240" w:lineRule="auto"/>
        <w:textAlignment w:val="auto"/>
        <w:rPr>
          <w:rFonts w:ascii="Open Sans" w:hAnsi="Open Sans" w:cs="Open Sans"/>
          <w:b/>
          <w:bCs/>
          <w:color w:val="000000"/>
          <w:sz w:val="19"/>
          <w:szCs w:val="19"/>
        </w:rPr>
      </w:pPr>
      <w:r w:rsidRPr="00AB5990">
        <w:rPr>
          <w:rFonts w:ascii="Open Sans" w:hAnsi="Open Sans" w:cs="Open Sans"/>
          <w:b/>
          <w:bCs/>
          <w:color w:val="000000"/>
          <w:sz w:val="19"/>
          <w:szCs w:val="19"/>
        </w:rPr>
        <w:t>The role of the exams officer</w:t>
      </w:r>
    </w:p>
    <w:p w14:paraId="3E8ED735" w14:textId="11073805" w:rsidR="007A2147" w:rsidRPr="007A2147" w:rsidRDefault="007A2147" w:rsidP="00AB5990">
      <w:pPr>
        <w:spacing w:after="0" w:line="240" w:lineRule="auto"/>
        <w:ind w:left="360" w:firstLine="50"/>
        <w:textAlignment w:val="auto"/>
        <w:rPr>
          <w:rFonts w:cs="Calibri"/>
          <w:bCs/>
          <w:sz w:val="24"/>
          <w:szCs w:val="24"/>
          <w:lang w:eastAsia="en-GB"/>
        </w:rPr>
      </w:pPr>
    </w:p>
    <w:p w14:paraId="317DE253" w14:textId="08F154EF" w:rsidR="00EF6D40" w:rsidRDefault="007A2147"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Ensure the process for collecting declarations of interest is undertaken.</w:t>
      </w:r>
      <w:r w:rsidR="0005387D">
        <w:rPr>
          <w:rFonts w:cs="Calibri"/>
          <w:bCs/>
          <w:sz w:val="22"/>
          <w:szCs w:val="22"/>
          <w:lang w:eastAsia="en-GB"/>
        </w:rPr>
        <w:t xml:space="preserve"> Ensure all </w:t>
      </w:r>
      <w:r w:rsidR="0005387D" w:rsidRPr="0005387D">
        <w:rPr>
          <w:rFonts w:cs="Calibri"/>
          <w:bCs/>
          <w:sz w:val="22"/>
          <w:szCs w:val="22"/>
          <w:lang w:eastAsia="en-GB"/>
        </w:rPr>
        <w:t xml:space="preserve">staff </w:t>
      </w:r>
      <w:r w:rsidR="0005387D">
        <w:rPr>
          <w:rFonts w:cs="Calibri"/>
          <w:bCs/>
          <w:sz w:val="22"/>
          <w:szCs w:val="22"/>
          <w:lang w:eastAsia="en-GB"/>
        </w:rPr>
        <w:t xml:space="preserve">who access </w:t>
      </w:r>
      <w:r w:rsidR="0005387D" w:rsidRPr="0005387D">
        <w:rPr>
          <w:rFonts w:cs="Calibri"/>
          <w:bCs/>
          <w:sz w:val="22"/>
          <w:szCs w:val="22"/>
          <w:lang w:eastAsia="en-GB"/>
        </w:rPr>
        <w:t>awarding body system</w:t>
      </w:r>
      <w:r w:rsidR="00F0191E">
        <w:rPr>
          <w:rFonts w:cs="Calibri"/>
          <w:bCs/>
          <w:sz w:val="22"/>
          <w:szCs w:val="22"/>
          <w:lang w:eastAsia="en-GB"/>
        </w:rPr>
        <w:t>s</w:t>
      </w:r>
      <w:r w:rsidR="0005387D" w:rsidRPr="0005387D">
        <w:rPr>
          <w:rFonts w:cs="Calibri"/>
          <w:bCs/>
          <w:sz w:val="22"/>
          <w:szCs w:val="22"/>
          <w:lang w:eastAsia="en-GB"/>
        </w:rPr>
        <w:t xml:space="preserve"> declare relevant conflicts.</w:t>
      </w:r>
      <w:r w:rsidR="00170F53">
        <w:rPr>
          <w:rFonts w:cs="Calibri"/>
          <w:bCs/>
          <w:sz w:val="22"/>
          <w:szCs w:val="22"/>
          <w:lang w:eastAsia="en-GB"/>
        </w:rPr>
        <w:t xml:space="preserve"> Ensure that staff are aware that they need to </w:t>
      </w:r>
      <w:r w:rsidR="00170F53" w:rsidRPr="00170F53">
        <w:rPr>
          <w:rFonts w:cs="Calibri"/>
          <w:bCs/>
          <w:sz w:val="22"/>
          <w:szCs w:val="22"/>
          <w:lang w:eastAsia="en-GB"/>
        </w:rPr>
        <w:t>report new or changed conflicts immediately to the exams officer, including those identified after entry deadlines.</w:t>
      </w:r>
    </w:p>
    <w:p w14:paraId="6C3083F9" w14:textId="77777777" w:rsidR="001A7D9C" w:rsidRDefault="001A7D9C" w:rsidP="001A7D9C">
      <w:pPr>
        <w:spacing w:after="0" w:line="240" w:lineRule="auto"/>
        <w:textAlignment w:val="auto"/>
        <w:rPr>
          <w:rFonts w:cs="Calibri"/>
          <w:bCs/>
          <w:sz w:val="22"/>
          <w:szCs w:val="22"/>
          <w:lang w:eastAsia="en-GB"/>
        </w:rPr>
      </w:pPr>
    </w:p>
    <w:p w14:paraId="338768B6" w14:textId="77777777" w:rsidR="00EF6D40" w:rsidRPr="004E3D9B" w:rsidRDefault="00EF6D40" w:rsidP="00EF6D40">
      <w:pPr>
        <w:spacing w:after="0" w:line="240" w:lineRule="auto"/>
        <w:ind w:left="360"/>
        <w:textAlignment w:val="auto"/>
        <w:rPr>
          <w:rFonts w:cs="Calibri"/>
          <w:bCs/>
          <w:sz w:val="22"/>
          <w:szCs w:val="22"/>
          <w:lang w:eastAsia="en-GB"/>
        </w:rPr>
      </w:pPr>
    </w:p>
    <w:p w14:paraId="45606890" w14:textId="77777777" w:rsidR="00EF6D40" w:rsidRPr="00AB5990" w:rsidRDefault="00EF6D40"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 xml:space="preserve">Identify and follow the awarding body's administrative process for submitting details of members of staff who are: </w:t>
      </w:r>
    </w:p>
    <w:p w14:paraId="33F3E52D" w14:textId="77777777" w:rsidR="00EF6D40" w:rsidRPr="004E3D9B" w:rsidRDefault="00EF6D40" w:rsidP="00746900">
      <w:pPr>
        <w:autoSpaceDE w:val="0"/>
        <w:adjustRightInd w:val="0"/>
        <w:spacing w:after="0" w:line="240" w:lineRule="auto"/>
        <w:textAlignment w:val="auto"/>
        <w:rPr>
          <w:rFonts w:ascii="Open Sans" w:hAnsi="Open Sans" w:cs="Open Sans"/>
          <w:color w:val="000000"/>
          <w:sz w:val="22"/>
          <w:szCs w:val="22"/>
        </w:rPr>
      </w:pPr>
    </w:p>
    <w:p w14:paraId="2EABABF7" w14:textId="012BCC66" w:rsidR="00EF6D40" w:rsidRPr="004E3D9B" w:rsidRDefault="00EF6D40" w:rsidP="00E0756A">
      <w:pPr>
        <w:pStyle w:val="ListParagraph"/>
        <w:numPr>
          <w:ilvl w:val="0"/>
          <w:numId w:val="36"/>
        </w:numPr>
        <w:autoSpaceDE w:val="0"/>
        <w:adjustRightInd w:val="0"/>
        <w:spacing w:after="0" w:line="240" w:lineRule="auto"/>
        <w:ind w:left="851"/>
        <w:textAlignment w:val="auto"/>
        <w:rPr>
          <w:rFonts w:cs="Calibri"/>
          <w:bCs/>
          <w:sz w:val="22"/>
          <w:szCs w:val="22"/>
          <w:lang w:eastAsia="en-GB"/>
        </w:rPr>
      </w:pPr>
      <w:r w:rsidRPr="004E3D9B">
        <w:rPr>
          <w:rFonts w:cs="Calibri"/>
          <w:bCs/>
          <w:sz w:val="22"/>
          <w:szCs w:val="22"/>
          <w:lang w:eastAsia="en-GB"/>
        </w:rPr>
        <w:t>Taking qualifications which include internally assessed components/units at their own centre</w:t>
      </w:r>
      <w:r w:rsidR="00746900" w:rsidRPr="004E3D9B">
        <w:rPr>
          <w:rFonts w:cs="Calibri"/>
          <w:bCs/>
          <w:sz w:val="22"/>
          <w:szCs w:val="22"/>
          <w:lang w:eastAsia="en-GB"/>
        </w:rPr>
        <w:t>.</w:t>
      </w:r>
    </w:p>
    <w:p w14:paraId="2EC39392" w14:textId="77777777" w:rsidR="00746900" w:rsidRPr="004E3D9B" w:rsidRDefault="00746900" w:rsidP="00E0756A">
      <w:pPr>
        <w:autoSpaceDE w:val="0"/>
        <w:adjustRightInd w:val="0"/>
        <w:spacing w:after="0" w:line="240" w:lineRule="auto"/>
        <w:ind w:left="851"/>
        <w:textAlignment w:val="auto"/>
        <w:rPr>
          <w:rFonts w:cs="Calibri"/>
          <w:bCs/>
          <w:sz w:val="22"/>
          <w:szCs w:val="22"/>
          <w:lang w:eastAsia="en-GB"/>
        </w:rPr>
      </w:pPr>
    </w:p>
    <w:p w14:paraId="0273B5C7" w14:textId="13B048F7" w:rsidR="00F24D4D" w:rsidRDefault="00746900" w:rsidP="00E0756A">
      <w:pPr>
        <w:pStyle w:val="ListParagraph"/>
        <w:numPr>
          <w:ilvl w:val="0"/>
          <w:numId w:val="36"/>
        </w:numPr>
        <w:autoSpaceDE w:val="0"/>
        <w:adjustRightInd w:val="0"/>
        <w:spacing w:after="0" w:line="240" w:lineRule="auto"/>
        <w:ind w:left="851"/>
        <w:textAlignment w:val="auto"/>
        <w:rPr>
          <w:rFonts w:cs="Calibri"/>
          <w:bCs/>
          <w:sz w:val="22"/>
          <w:szCs w:val="22"/>
          <w:lang w:eastAsia="en-GB"/>
        </w:rPr>
      </w:pPr>
      <w:r w:rsidRPr="004E3D9B">
        <w:rPr>
          <w:rFonts w:cs="Calibri"/>
          <w:bCs/>
          <w:sz w:val="22"/>
          <w:szCs w:val="22"/>
          <w:lang w:eastAsia="en-GB"/>
        </w:rPr>
        <w:t xml:space="preserve">Teaching and preparing members of their family (which includes </w:t>
      </w:r>
      <w:proofErr w:type="gramStart"/>
      <w:r w:rsidRPr="004E3D9B">
        <w:rPr>
          <w:rFonts w:cs="Calibri"/>
          <w:bCs/>
          <w:sz w:val="22"/>
          <w:szCs w:val="22"/>
          <w:lang w:eastAsia="en-GB"/>
        </w:rPr>
        <w:t>step-family</w:t>
      </w:r>
      <w:proofErr w:type="gramEnd"/>
      <w:r w:rsidRPr="004E3D9B">
        <w:rPr>
          <w:rFonts w:cs="Calibri"/>
          <w:bCs/>
          <w:sz w:val="22"/>
          <w:szCs w:val="22"/>
          <w:lang w:eastAsia="en-GB"/>
        </w:rPr>
        <w:t>, foster family and similar close relationships) or close friends and their immediate family (e.g. son/daughter) for qualifications which include internally assessed components/units (GR 5.3).</w:t>
      </w:r>
    </w:p>
    <w:p w14:paraId="4A33245C" w14:textId="77777777" w:rsidR="00E52D1F" w:rsidRPr="00E52D1F" w:rsidRDefault="00E52D1F" w:rsidP="00E52D1F">
      <w:pPr>
        <w:pStyle w:val="ListParagraph"/>
        <w:rPr>
          <w:rFonts w:cs="Calibri"/>
          <w:bCs/>
          <w:sz w:val="22"/>
          <w:szCs w:val="22"/>
          <w:lang w:eastAsia="en-GB"/>
        </w:rPr>
      </w:pPr>
    </w:p>
    <w:p w14:paraId="6D88FFE9" w14:textId="082B545B" w:rsidR="00E52D1F" w:rsidRDefault="00E52D1F" w:rsidP="00634958">
      <w:pPr>
        <w:pStyle w:val="ListParagraph"/>
        <w:numPr>
          <w:ilvl w:val="0"/>
          <w:numId w:val="36"/>
        </w:numPr>
        <w:autoSpaceDE w:val="0"/>
        <w:adjustRightInd w:val="0"/>
        <w:spacing w:after="0" w:line="240" w:lineRule="auto"/>
        <w:ind w:left="851"/>
        <w:textAlignment w:val="auto"/>
        <w:rPr>
          <w:rFonts w:cs="Calibri"/>
          <w:bCs/>
          <w:sz w:val="22"/>
          <w:szCs w:val="22"/>
          <w:lang w:eastAsia="en-GB"/>
        </w:rPr>
      </w:pPr>
      <w:r>
        <w:rPr>
          <w:rFonts w:cs="Calibri"/>
          <w:bCs/>
          <w:sz w:val="22"/>
          <w:szCs w:val="22"/>
          <w:lang w:eastAsia="en-GB"/>
        </w:rPr>
        <w:t xml:space="preserve">For conflicts involving AQA exams, the following form must be submitted: </w:t>
      </w:r>
      <w:hyperlink r:id="rId14" w:history="1">
        <w:r w:rsidR="00634958" w:rsidRPr="00634958">
          <w:rPr>
            <w:rStyle w:val="Hyperlink"/>
            <w:rFonts w:cs="Calibri"/>
            <w:bCs/>
            <w:sz w:val="22"/>
            <w:szCs w:val="22"/>
            <w:lang w:eastAsia="en-GB"/>
          </w:rPr>
          <w:t>Centre Conflict of Interest</w:t>
        </w:r>
      </w:hyperlink>
    </w:p>
    <w:p w14:paraId="6F9F2A04" w14:textId="77777777" w:rsidR="00634958" w:rsidRPr="00634958" w:rsidRDefault="00634958" w:rsidP="00634958">
      <w:pPr>
        <w:autoSpaceDE w:val="0"/>
        <w:adjustRightInd w:val="0"/>
        <w:spacing w:after="0" w:line="240" w:lineRule="auto"/>
        <w:textAlignment w:val="auto"/>
        <w:rPr>
          <w:rFonts w:cs="Calibri"/>
          <w:bCs/>
          <w:sz w:val="22"/>
          <w:szCs w:val="22"/>
          <w:lang w:eastAsia="en-GB"/>
        </w:rPr>
      </w:pPr>
    </w:p>
    <w:p w14:paraId="0B3B3646" w14:textId="77777777" w:rsidR="00E52D1F" w:rsidRDefault="00E52D1F" w:rsidP="00E52D1F">
      <w:pPr>
        <w:pStyle w:val="ListParagraph"/>
        <w:numPr>
          <w:ilvl w:val="0"/>
          <w:numId w:val="32"/>
        </w:numPr>
        <w:spacing w:after="0" w:line="240" w:lineRule="auto"/>
        <w:textAlignment w:val="auto"/>
        <w:rPr>
          <w:rFonts w:cs="Calibri"/>
          <w:bCs/>
          <w:sz w:val="22"/>
          <w:szCs w:val="22"/>
          <w:lang w:eastAsia="en-GB"/>
        </w:rPr>
      </w:pPr>
      <w:r>
        <w:rPr>
          <w:rFonts w:cs="Calibri"/>
          <w:bCs/>
          <w:sz w:val="22"/>
          <w:szCs w:val="22"/>
          <w:lang w:eastAsia="en-GB"/>
        </w:rPr>
        <w:t xml:space="preserve">Informs </w:t>
      </w:r>
      <w:r w:rsidRPr="001A7D9C">
        <w:rPr>
          <w:rFonts w:cs="Calibri"/>
          <w:bCs/>
          <w:sz w:val="22"/>
          <w:szCs w:val="22"/>
          <w:lang w:eastAsia="en-GB"/>
        </w:rPr>
        <w:t xml:space="preserve">awarding bodies </w:t>
      </w:r>
      <w:r w:rsidRPr="001A7D9C">
        <w:rPr>
          <w:rFonts w:cs="Calibri"/>
          <w:b/>
          <w:bCs/>
          <w:sz w:val="22"/>
          <w:szCs w:val="22"/>
          <w:lang w:eastAsia="en-GB"/>
        </w:rPr>
        <w:t>before the published deadline for entries</w:t>
      </w:r>
      <w:r w:rsidRPr="001A7D9C">
        <w:rPr>
          <w:rFonts w:cs="Calibri"/>
          <w:bCs/>
          <w:sz w:val="22"/>
          <w:szCs w:val="22"/>
          <w:lang w:eastAsia="en-GB"/>
        </w:rPr>
        <w:t xml:space="preserve"> for each examination series </w:t>
      </w:r>
      <w:r>
        <w:rPr>
          <w:rFonts w:cs="Calibri"/>
          <w:bCs/>
          <w:sz w:val="22"/>
          <w:szCs w:val="22"/>
          <w:lang w:eastAsia="en-GB"/>
        </w:rPr>
        <w:t xml:space="preserve">of any conflict of interests.  </w:t>
      </w:r>
    </w:p>
    <w:p w14:paraId="7661B16A" w14:textId="77777777" w:rsidR="00387016" w:rsidRDefault="00387016" w:rsidP="00387016">
      <w:pPr>
        <w:spacing w:after="0" w:line="240" w:lineRule="auto"/>
        <w:textAlignment w:val="auto"/>
        <w:rPr>
          <w:rFonts w:cs="Calibri"/>
          <w:bCs/>
          <w:sz w:val="22"/>
          <w:szCs w:val="22"/>
          <w:lang w:eastAsia="en-GB"/>
        </w:rPr>
      </w:pPr>
    </w:p>
    <w:p w14:paraId="4375E526" w14:textId="77777777" w:rsidR="00387016" w:rsidRDefault="00387016" w:rsidP="00387016">
      <w:pPr>
        <w:pStyle w:val="ListParagraph"/>
        <w:numPr>
          <w:ilvl w:val="0"/>
          <w:numId w:val="32"/>
        </w:numPr>
        <w:spacing w:after="0" w:line="240" w:lineRule="auto"/>
        <w:textAlignment w:val="auto"/>
        <w:rPr>
          <w:rFonts w:cs="Calibri"/>
          <w:bCs/>
          <w:sz w:val="22"/>
          <w:szCs w:val="22"/>
          <w:lang w:eastAsia="en-GB"/>
        </w:rPr>
      </w:pPr>
      <w:r w:rsidRPr="00387016">
        <w:rPr>
          <w:rFonts w:cs="Calibri"/>
          <w:bCs/>
          <w:sz w:val="22"/>
          <w:szCs w:val="22"/>
          <w:lang w:eastAsia="en-GB"/>
        </w:rPr>
        <w:lastRenderedPageBreak/>
        <w:t>The requirement to notify awarding bodies of conflicts of interest also extends to centre staff conducting internally assessed or externally assessed Speaking, Listening or Oracy components/units where the candidate is a member of their family, a close friend, or a member of a close friend’s immediate family (GR 5.3(j)).</w:t>
      </w:r>
    </w:p>
    <w:p w14:paraId="5ED97A4D" w14:textId="77777777" w:rsidR="00F24D4D" w:rsidRPr="004E3D9B" w:rsidRDefault="00F24D4D" w:rsidP="00635FAB">
      <w:pPr>
        <w:spacing w:after="0" w:line="240" w:lineRule="auto"/>
        <w:textAlignment w:val="auto"/>
        <w:rPr>
          <w:rFonts w:cs="Calibri"/>
          <w:bCs/>
          <w:sz w:val="22"/>
          <w:szCs w:val="22"/>
          <w:lang w:eastAsia="en-GB"/>
        </w:rPr>
      </w:pPr>
    </w:p>
    <w:p w14:paraId="3F6E3854" w14:textId="6AF9FE3A" w:rsidR="00F24D4D" w:rsidRDefault="00F24D4D" w:rsidP="00AB5990">
      <w:pPr>
        <w:pStyle w:val="ListParagraph"/>
        <w:numPr>
          <w:ilvl w:val="0"/>
          <w:numId w:val="32"/>
        </w:numPr>
        <w:spacing w:after="0" w:line="240" w:lineRule="auto"/>
        <w:textAlignment w:val="auto"/>
        <w:rPr>
          <w:rFonts w:cs="Calibri"/>
          <w:bCs/>
          <w:sz w:val="22"/>
          <w:szCs w:val="22"/>
          <w:lang w:eastAsia="en-GB"/>
        </w:rPr>
      </w:pPr>
      <w:r w:rsidRPr="00AB5990">
        <w:rPr>
          <w:rFonts w:cs="Calibri"/>
          <w:bCs/>
          <w:sz w:val="22"/>
          <w:szCs w:val="22"/>
          <w:lang w:eastAsia="en-GB"/>
        </w:rPr>
        <w:t>Retain the records of the measures taken to mitigate any potential risk to the integrity of the qualifications affected until the deadline for reviews of marking has passed or until any appeal, malpractice or other results enquiry has been completed, whichever is later (GR 5.3).</w:t>
      </w:r>
    </w:p>
    <w:p w14:paraId="7A909F5C" w14:textId="77777777" w:rsidR="00E7385D" w:rsidRDefault="00E7385D" w:rsidP="00E7385D">
      <w:pPr>
        <w:pStyle w:val="ListParagraph"/>
        <w:spacing w:after="0" w:line="240" w:lineRule="auto"/>
        <w:textAlignment w:val="auto"/>
        <w:rPr>
          <w:rFonts w:cs="Calibri"/>
          <w:bCs/>
          <w:sz w:val="22"/>
          <w:szCs w:val="22"/>
          <w:lang w:eastAsia="en-GB"/>
        </w:rPr>
      </w:pPr>
    </w:p>
    <w:p w14:paraId="13CD7639" w14:textId="66AB480F" w:rsidR="00E7385D" w:rsidRPr="00AB5990" w:rsidRDefault="00E7385D" w:rsidP="00AB5990">
      <w:pPr>
        <w:pStyle w:val="ListParagraph"/>
        <w:numPr>
          <w:ilvl w:val="0"/>
          <w:numId w:val="32"/>
        </w:numPr>
        <w:spacing w:after="0" w:line="240" w:lineRule="auto"/>
        <w:textAlignment w:val="auto"/>
        <w:rPr>
          <w:rFonts w:cs="Calibri"/>
          <w:bCs/>
          <w:sz w:val="22"/>
          <w:szCs w:val="22"/>
          <w:lang w:eastAsia="en-GB"/>
        </w:rPr>
      </w:pPr>
      <w:r>
        <w:rPr>
          <w:rFonts w:cs="Calibri"/>
          <w:bCs/>
          <w:sz w:val="22"/>
          <w:szCs w:val="22"/>
          <w:lang w:eastAsia="en-GB"/>
        </w:rPr>
        <w:t xml:space="preserve">Ensure that </w:t>
      </w:r>
      <w:r w:rsidRPr="00E7385D">
        <w:rPr>
          <w:rFonts w:cs="Calibri"/>
          <w:bCs/>
          <w:sz w:val="22"/>
          <w:szCs w:val="22"/>
          <w:lang w:eastAsia="en-GB"/>
        </w:rPr>
        <w:t>staff taking examinations at Cairn will be treated in the same way as other candidates and receive no preferential treatment</w:t>
      </w:r>
      <w:r>
        <w:rPr>
          <w:rFonts w:cs="Calibri"/>
          <w:bCs/>
          <w:sz w:val="22"/>
          <w:szCs w:val="22"/>
          <w:lang w:eastAsia="en-GB"/>
        </w:rPr>
        <w:t>.</w:t>
      </w:r>
    </w:p>
    <w:p w14:paraId="724F357C" w14:textId="77777777" w:rsidR="00EF6D40" w:rsidRPr="004E3D9B" w:rsidRDefault="00EF6D40" w:rsidP="00060116">
      <w:pPr>
        <w:spacing w:after="0" w:line="240" w:lineRule="auto"/>
        <w:ind w:left="360"/>
        <w:textAlignment w:val="auto"/>
        <w:rPr>
          <w:rFonts w:cs="Calibri"/>
          <w:bCs/>
          <w:sz w:val="22"/>
          <w:szCs w:val="22"/>
          <w:lang w:eastAsia="en-GB"/>
        </w:rPr>
      </w:pPr>
    </w:p>
    <w:bookmarkEnd w:id="0"/>
    <w:p w14:paraId="1CF4D4ED" w14:textId="77777777" w:rsidR="000A62E8" w:rsidRPr="00683B19" w:rsidRDefault="000A62E8" w:rsidP="004E3D9B">
      <w:pPr>
        <w:spacing w:after="0" w:line="240" w:lineRule="auto"/>
        <w:textAlignment w:val="auto"/>
        <w:rPr>
          <w:rFonts w:cs="Calibri"/>
          <w:bCs/>
          <w:sz w:val="24"/>
          <w:szCs w:val="24"/>
          <w:lang w:eastAsia="en-GB"/>
        </w:rPr>
      </w:pPr>
    </w:p>
    <w:sectPr w:rsidR="000A62E8" w:rsidRPr="00683B19">
      <w:headerReference w:type="default" r:id="rId15"/>
      <w:footerReference w:type="default" r:id="rId16"/>
      <w:footerReference w:type="first" r:id="rId17"/>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4D52B" w14:textId="77777777" w:rsidR="00D4456E" w:rsidRDefault="00D4456E">
      <w:pPr>
        <w:spacing w:after="0" w:line="240" w:lineRule="auto"/>
      </w:pPr>
      <w:r>
        <w:separator/>
      </w:r>
    </w:p>
  </w:endnote>
  <w:endnote w:type="continuationSeparator" w:id="0">
    <w:p w14:paraId="32B340FE" w14:textId="77777777" w:rsidR="00D4456E" w:rsidRDefault="00D4456E">
      <w:pPr>
        <w:spacing w:after="0" w:line="240" w:lineRule="auto"/>
      </w:pPr>
      <w:r>
        <w:continuationSeparator/>
      </w:r>
    </w:p>
  </w:endnote>
  <w:endnote w:type="continuationNotice" w:id="1">
    <w:p w14:paraId="70E78517" w14:textId="77777777" w:rsidR="00D4456E" w:rsidRDefault="00D44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4" w14:textId="77777777" w:rsidR="009676FC" w:rsidRDefault="009676FC">
    <w:pPr>
      <w:pStyle w:val="Foo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2</w:t>
    </w:r>
    <w:r>
      <w:rPr>
        <w:b/>
        <w:bCs/>
      </w:rPr>
      <w:fldChar w:fldCharType="end"/>
    </w:r>
  </w:p>
  <w:p w14:paraId="62DFADD5" w14:textId="77777777" w:rsidR="009676FC" w:rsidRDefault="009676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7" w14:textId="77777777" w:rsidR="009676FC" w:rsidRDefault="009676FC">
    <w:pPr>
      <w:pStyle w:val="Footer"/>
      <w:jc w:val="center"/>
    </w:pPr>
    <w:r>
      <w:t>“Cairn Education” is the trading name of Cairn Education Community Interest Company</w:t>
    </w:r>
  </w:p>
  <w:p w14:paraId="62DFADD8" w14:textId="77777777" w:rsidR="009676FC" w:rsidRDefault="009676FC">
    <w:pPr>
      <w:pStyle w:val="Footer"/>
      <w:jc w:val="center"/>
    </w:pPr>
    <w:r>
      <w:t>Company Registration Number: 13115704</w:t>
    </w:r>
  </w:p>
  <w:p w14:paraId="62DFADD9" w14:textId="77777777" w:rsidR="009676FC" w:rsidRDefault="009676FC">
    <w:pPr>
      <w:pStyle w:val="Footer"/>
      <w:jc w:val="center"/>
    </w:pPr>
    <w:r>
      <w:t>Privacy Notice January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686A8" w14:textId="77777777" w:rsidR="00D4456E" w:rsidRDefault="00D4456E">
      <w:pPr>
        <w:spacing w:after="0" w:line="240" w:lineRule="auto"/>
      </w:pPr>
      <w:r>
        <w:rPr>
          <w:color w:val="000000"/>
        </w:rPr>
        <w:separator/>
      </w:r>
    </w:p>
  </w:footnote>
  <w:footnote w:type="continuationSeparator" w:id="0">
    <w:p w14:paraId="755D5825" w14:textId="77777777" w:rsidR="00D4456E" w:rsidRDefault="00D4456E">
      <w:pPr>
        <w:spacing w:after="0" w:line="240" w:lineRule="auto"/>
      </w:pPr>
      <w:r>
        <w:continuationSeparator/>
      </w:r>
    </w:p>
  </w:footnote>
  <w:footnote w:type="continuationNotice" w:id="1">
    <w:p w14:paraId="6930A969" w14:textId="77777777" w:rsidR="00D4456E" w:rsidRDefault="00D445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DD2" w14:textId="77777777" w:rsidR="009676FC" w:rsidRDefault="0096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69A"/>
    <w:multiLevelType w:val="hybridMultilevel"/>
    <w:tmpl w:val="AA58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01956"/>
    <w:multiLevelType w:val="hybridMultilevel"/>
    <w:tmpl w:val="7B18A4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A075B1"/>
    <w:multiLevelType w:val="hybridMultilevel"/>
    <w:tmpl w:val="A184E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FB2106"/>
    <w:multiLevelType w:val="hybridMultilevel"/>
    <w:tmpl w:val="38D0DCAA"/>
    <w:lvl w:ilvl="0" w:tplc="9B3E29B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691623"/>
    <w:multiLevelType w:val="multilevel"/>
    <w:tmpl w:val="C0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27332C"/>
    <w:multiLevelType w:val="hybridMultilevel"/>
    <w:tmpl w:val="C2B4F28A"/>
    <w:lvl w:ilvl="0" w:tplc="9B3E29B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B47904"/>
    <w:multiLevelType w:val="multilevel"/>
    <w:tmpl w:val="A282E5DA"/>
    <w:lvl w:ilvl="0">
      <w:start w:val="1"/>
      <w:numFmt w:val="bullet"/>
      <w:lvlText w:val="o"/>
      <w:lvlJc w:val="left"/>
      <w:pPr>
        <w:ind w:left="1211" w:hanging="360"/>
      </w:pPr>
      <w:rPr>
        <w:rFonts w:ascii="Courier New" w:hAnsi="Courier New" w:cs="Courier New" w:hint="default"/>
      </w:rPr>
    </w:lvl>
    <w:lvl w:ilvl="1">
      <w:numFmt w:val="bullet"/>
      <w:lvlText w:val="o"/>
      <w:lvlJc w:val="left"/>
      <w:pPr>
        <w:ind w:left="1931" w:hanging="360"/>
      </w:pPr>
      <w:rPr>
        <w:rFonts w:ascii="Courier New" w:hAnsi="Courier New" w:cs="Courier New"/>
      </w:rPr>
    </w:lvl>
    <w:lvl w:ilvl="2">
      <w:numFmt w:val="bullet"/>
      <w:lvlText w:val=""/>
      <w:lvlJc w:val="left"/>
      <w:pPr>
        <w:ind w:left="2651" w:hanging="360"/>
      </w:pPr>
      <w:rPr>
        <w:rFonts w:ascii="Wingdings" w:hAnsi="Wingdings"/>
      </w:rPr>
    </w:lvl>
    <w:lvl w:ilvl="3">
      <w:numFmt w:val="bullet"/>
      <w:lvlText w:val=""/>
      <w:lvlJc w:val="left"/>
      <w:pPr>
        <w:ind w:left="3371" w:hanging="360"/>
      </w:pPr>
      <w:rPr>
        <w:rFonts w:ascii="Symbol" w:hAnsi="Symbol"/>
      </w:rPr>
    </w:lvl>
    <w:lvl w:ilvl="4">
      <w:numFmt w:val="bullet"/>
      <w:lvlText w:val="o"/>
      <w:lvlJc w:val="left"/>
      <w:pPr>
        <w:ind w:left="4091" w:hanging="360"/>
      </w:pPr>
      <w:rPr>
        <w:rFonts w:ascii="Courier New" w:hAnsi="Courier New" w:cs="Courier New"/>
      </w:rPr>
    </w:lvl>
    <w:lvl w:ilvl="5">
      <w:numFmt w:val="bullet"/>
      <w:lvlText w:val=""/>
      <w:lvlJc w:val="left"/>
      <w:pPr>
        <w:ind w:left="4811" w:hanging="360"/>
      </w:pPr>
      <w:rPr>
        <w:rFonts w:ascii="Wingdings" w:hAnsi="Wingdings"/>
      </w:rPr>
    </w:lvl>
    <w:lvl w:ilvl="6">
      <w:numFmt w:val="bullet"/>
      <w:lvlText w:val=""/>
      <w:lvlJc w:val="left"/>
      <w:pPr>
        <w:ind w:left="5531" w:hanging="360"/>
      </w:pPr>
      <w:rPr>
        <w:rFonts w:ascii="Symbol" w:hAnsi="Symbol"/>
      </w:rPr>
    </w:lvl>
    <w:lvl w:ilvl="7">
      <w:numFmt w:val="bullet"/>
      <w:lvlText w:val="o"/>
      <w:lvlJc w:val="left"/>
      <w:pPr>
        <w:ind w:left="6251" w:hanging="360"/>
      </w:pPr>
      <w:rPr>
        <w:rFonts w:ascii="Courier New" w:hAnsi="Courier New" w:cs="Courier New"/>
      </w:rPr>
    </w:lvl>
    <w:lvl w:ilvl="8">
      <w:numFmt w:val="bullet"/>
      <w:lvlText w:val=""/>
      <w:lvlJc w:val="left"/>
      <w:pPr>
        <w:ind w:left="6971" w:hanging="360"/>
      </w:pPr>
      <w:rPr>
        <w:rFonts w:ascii="Wingdings" w:hAnsi="Wingdings"/>
      </w:rPr>
    </w:lvl>
  </w:abstractNum>
  <w:abstractNum w:abstractNumId="7" w15:restartNumberingAfterBreak="0">
    <w:nsid w:val="2B7F7392"/>
    <w:multiLevelType w:val="hybridMultilevel"/>
    <w:tmpl w:val="7EE0F01E"/>
    <w:lvl w:ilvl="0" w:tplc="9B3E29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905301"/>
    <w:multiLevelType w:val="hybridMultilevel"/>
    <w:tmpl w:val="D884C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2CBBD6"/>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6D37162"/>
    <w:multiLevelType w:val="hybridMultilevel"/>
    <w:tmpl w:val="233068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A411300"/>
    <w:multiLevelType w:val="hybridMultilevel"/>
    <w:tmpl w:val="EACE7248"/>
    <w:lvl w:ilvl="0" w:tplc="9B3E29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7E2E7F"/>
    <w:multiLevelType w:val="multilevel"/>
    <w:tmpl w:val="D2CC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59431B"/>
    <w:multiLevelType w:val="multilevel"/>
    <w:tmpl w:val="3EBA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8A13FA"/>
    <w:multiLevelType w:val="hybridMultilevel"/>
    <w:tmpl w:val="1A80F240"/>
    <w:lvl w:ilvl="0" w:tplc="9B3E29B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DC20CB3"/>
    <w:multiLevelType w:val="hybridMultilevel"/>
    <w:tmpl w:val="DAB4EB66"/>
    <w:lvl w:ilvl="0" w:tplc="9B3E29B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BC7414"/>
    <w:multiLevelType w:val="hybridMultilevel"/>
    <w:tmpl w:val="FA1EE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F071E02"/>
    <w:multiLevelType w:val="hybridMultilevel"/>
    <w:tmpl w:val="0FEC16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78471D"/>
    <w:multiLevelType w:val="hybridMultilevel"/>
    <w:tmpl w:val="C75498F6"/>
    <w:lvl w:ilvl="0" w:tplc="9B3E29B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11602EF"/>
    <w:multiLevelType w:val="hybridMultilevel"/>
    <w:tmpl w:val="65643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4E0A1C"/>
    <w:multiLevelType w:val="multilevel"/>
    <w:tmpl w:val="20B8B72C"/>
    <w:lvl w:ilvl="0">
      <w:numFmt w:val="bullet"/>
      <w:lvlText w:val=""/>
      <w:lvlJc w:val="left"/>
      <w:pPr>
        <w:ind w:left="360" w:hanging="360"/>
      </w:pPr>
      <w:rPr>
        <w:rFonts w:ascii="Symbol" w:hAnsi="Symbol"/>
      </w:rPr>
    </w:lvl>
    <w:lvl w:ilvl="1">
      <w:start w:val="1"/>
      <w:numFmt w:val="bullet"/>
      <w:lvlText w:val=""/>
      <w:lvlJc w:val="left"/>
      <w:pPr>
        <w:ind w:left="1020" w:hanging="360"/>
      </w:pPr>
      <w:rPr>
        <w:rFonts w:ascii="Wingdings" w:hAnsi="Wingdings"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5C6E2E08"/>
    <w:multiLevelType w:val="hybridMultilevel"/>
    <w:tmpl w:val="6FF237F6"/>
    <w:lvl w:ilvl="0" w:tplc="9B3E29B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E2740DF"/>
    <w:multiLevelType w:val="hybridMultilevel"/>
    <w:tmpl w:val="5EFE8D1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A314C5"/>
    <w:multiLevelType w:val="multilevel"/>
    <w:tmpl w:val="86F27F50"/>
    <w:lvl w:ilvl="0">
      <w:start w:val="1"/>
      <w:numFmt w:val="bullet"/>
      <w:lvlText w:val="o"/>
      <w:lvlJc w:val="left"/>
      <w:pPr>
        <w:ind w:left="360" w:hanging="360"/>
      </w:pPr>
      <w:rPr>
        <w:rFonts w:ascii="Courier New" w:hAnsi="Courier New" w:cs="Courier New" w:hint="default"/>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24" w15:restartNumberingAfterBreak="0">
    <w:nsid w:val="612D4AD7"/>
    <w:multiLevelType w:val="multilevel"/>
    <w:tmpl w:val="ADF87AB0"/>
    <w:lvl w:ilvl="0">
      <w:start w:val="1"/>
      <w:numFmt w:val="bullet"/>
      <w:lvlText w:val="o"/>
      <w:lvlJc w:val="left"/>
      <w:pPr>
        <w:ind w:left="360" w:hanging="360"/>
      </w:pPr>
      <w:rPr>
        <w:rFonts w:ascii="Courier New" w:hAnsi="Courier New" w:cs="Courier New"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646D04F0"/>
    <w:multiLevelType w:val="hybridMultilevel"/>
    <w:tmpl w:val="B29E0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702C4F"/>
    <w:multiLevelType w:val="multilevel"/>
    <w:tmpl w:val="3A7862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7C7061"/>
    <w:multiLevelType w:val="hybridMultilevel"/>
    <w:tmpl w:val="1CF09A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6727AD"/>
    <w:multiLevelType w:val="hybridMultilevel"/>
    <w:tmpl w:val="EF7046B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53F54A7"/>
    <w:multiLevelType w:val="hybridMultilevel"/>
    <w:tmpl w:val="96747F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6BE2F0B"/>
    <w:multiLevelType w:val="hybridMultilevel"/>
    <w:tmpl w:val="F3E2D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2966A6"/>
    <w:multiLevelType w:val="hybridMultilevel"/>
    <w:tmpl w:val="5754B4B8"/>
    <w:lvl w:ilvl="0" w:tplc="08090005">
      <w:start w:val="1"/>
      <w:numFmt w:val="bullet"/>
      <w:lvlText w:val=""/>
      <w:lvlJc w:val="left"/>
      <w:pPr>
        <w:ind w:left="1380" w:hanging="360"/>
      </w:pPr>
      <w:rPr>
        <w:rFonts w:ascii="Wingdings" w:hAnsi="Wingdings" w:hint="default"/>
      </w:rPr>
    </w:lvl>
    <w:lvl w:ilvl="1" w:tplc="08090005">
      <w:start w:val="1"/>
      <w:numFmt w:val="bullet"/>
      <w:lvlText w:val=""/>
      <w:lvlJc w:val="left"/>
      <w:pPr>
        <w:ind w:left="2100" w:hanging="360"/>
      </w:pPr>
      <w:rPr>
        <w:rFonts w:ascii="Wingdings" w:hAnsi="Wingdings"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32" w15:restartNumberingAfterBreak="0">
    <w:nsid w:val="798E143E"/>
    <w:multiLevelType w:val="hybridMultilevel"/>
    <w:tmpl w:val="3C0E3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BCC12EA"/>
    <w:multiLevelType w:val="hybridMultilevel"/>
    <w:tmpl w:val="8D9620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D422622"/>
    <w:multiLevelType w:val="hybridMultilevel"/>
    <w:tmpl w:val="24AC3244"/>
    <w:lvl w:ilvl="0" w:tplc="9B3E29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8D1FFF"/>
    <w:multiLevelType w:val="hybridMultilevel"/>
    <w:tmpl w:val="01D4797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4071680">
    <w:abstractNumId w:val="23"/>
  </w:num>
  <w:num w:numId="2" w16cid:durableId="79716696">
    <w:abstractNumId w:val="6"/>
  </w:num>
  <w:num w:numId="3" w16cid:durableId="175510144">
    <w:abstractNumId w:val="24"/>
  </w:num>
  <w:num w:numId="4" w16cid:durableId="1227951569">
    <w:abstractNumId w:val="20"/>
  </w:num>
  <w:num w:numId="5" w16cid:durableId="1569195320">
    <w:abstractNumId w:val="31"/>
  </w:num>
  <w:num w:numId="6" w16cid:durableId="1168786765">
    <w:abstractNumId w:val="26"/>
  </w:num>
  <w:num w:numId="7" w16cid:durableId="1609578909">
    <w:abstractNumId w:val="12"/>
  </w:num>
  <w:num w:numId="8" w16cid:durableId="1917283142">
    <w:abstractNumId w:val="13"/>
  </w:num>
  <w:num w:numId="9" w16cid:durableId="532309344">
    <w:abstractNumId w:val="4"/>
  </w:num>
  <w:num w:numId="10" w16cid:durableId="160238078">
    <w:abstractNumId w:val="0"/>
  </w:num>
  <w:num w:numId="11" w16cid:durableId="335965848">
    <w:abstractNumId w:val="10"/>
  </w:num>
  <w:num w:numId="12" w16cid:durableId="2117558027">
    <w:abstractNumId w:val="27"/>
  </w:num>
  <w:num w:numId="13" w16cid:durableId="1661079124">
    <w:abstractNumId w:val="11"/>
  </w:num>
  <w:num w:numId="14" w16cid:durableId="2092194886">
    <w:abstractNumId w:val="7"/>
  </w:num>
  <w:num w:numId="15" w16cid:durableId="329911027">
    <w:abstractNumId w:val="19"/>
  </w:num>
  <w:num w:numId="16" w16cid:durableId="518008941">
    <w:abstractNumId w:val="34"/>
  </w:num>
  <w:num w:numId="17" w16cid:durableId="900941780">
    <w:abstractNumId w:val="25"/>
  </w:num>
  <w:num w:numId="18" w16cid:durableId="1510287937">
    <w:abstractNumId w:val="14"/>
  </w:num>
  <w:num w:numId="19" w16cid:durableId="308630724">
    <w:abstractNumId w:val="15"/>
  </w:num>
  <w:num w:numId="20" w16cid:durableId="525024513">
    <w:abstractNumId w:val="3"/>
  </w:num>
  <w:num w:numId="21" w16cid:durableId="1657151557">
    <w:abstractNumId w:val="32"/>
  </w:num>
  <w:num w:numId="22" w16cid:durableId="629868891">
    <w:abstractNumId w:val="5"/>
  </w:num>
  <w:num w:numId="23" w16cid:durableId="1382749107">
    <w:abstractNumId w:val="8"/>
  </w:num>
  <w:num w:numId="24" w16cid:durableId="1767923023">
    <w:abstractNumId w:val="21"/>
  </w:num>
  <w:num w:numId="25" w16cid:durableId="671417488">
    <w:abstractNumId w:val="1"/>
  </w:num>
  <w:num w:numId="26" w16cid:durableId="1506745203">
    <w:abstractNumId w:val="18"/>
  </w:num>
  <w:num w:numId="27" w16cid:durableId="176041643">
    <w:abstractNumId w:val="17"/>
  </w:num>
  <w:num w:numId="28" w16cid:durableId="1018697247">
    <w:abstractNumId w:val="9"/>
  </w:num>
  <w:num w:numId="29" w16cid:durableId="1940794523">
    <w:abstractNumId w:val="33"/>
  </w:num>
  <w:num w:numId="30" w16cid:durableId="1078480283">
    <w:abstractNumId w:val="29"/>
  </w:num>
  <w:num w:numId="31" w16cid:durableId="1153057777">
    <w:abstractNumId w:val="16"/>
  </w:num>
  <w:num w:numId="32" w16cid:durableId="1873885210">
    <w:abstractNumId w:val="30"/>
  </w:num>
  <w:num w:numId="33" w16cid:durableId="1126659486">
    <w:abstractNumId w:val="35"/>
  </w:num>
  <w:num w:numId="34" w16cid:durableId="1038310536">
    <w:abstractNumId w:val="2"/>
  </w:num>
  <w:num w:numId="35" w16cid:durableId="1528760349">
    <w:abstractNumId w:val="28"/>
  </w:num>
  <w:num w:numId="36" w16cid:durableId="1586374555">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NBbVuytHxt+rdey+gELdVJNeKFUU5BXMNKSLZbek++WLet8h7jxb7PoAeynHlLx0U+bN6YVm8X6l74nDltNR7A==" w:salt="Mm4JFbcu0DIHgLse2IjzeA=="/>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FE"/>
    <w:rsid w:val="00000FD3"/>
    <w:rsid w:val="000017C2"/>
    <w:rsid w:val="0000210A"/>
    <w:rsid w:val="00004D59"/>
    <w:rsid w:val="00005004"/>
    <w:rsid w:val="000063DE"/>
    <w:rsid w:val="000076F7"/>
    <w:rsid w:val="00007D55"/>
    <w:rsid w:val="00007E87"/>
    <w:rsid w:val="0001155A"/>
    <w:rsid w:val="0001164D"/>
    <w:rsid w:val="00012575"/>
    <w:rsid w:val="00015CDA"/>
    <w:rsid w:val="000203D6"/>
    <w:rsid w:val="00023484"/>
    <w:rsid w:val="00024C03"/>
    <w:rsid w:val="00025909"/>
    <w:rsid w:val="00025F9C"/>
    <w:rsid w:val="00026635"/>
    <w:rsid w:val="00031631"/>
    <w:rsid w:val="0003324C"/>
    <w:rsid w:val="00035B60"/>
    <w:rsid w:val="00036517"/>
    <w:rsid w:val="00040D94"/>
    <w:rsid w:val="000416E4"/>
    <w:rsid w:val="00046988"/>
    <w:rsid w:val="000470BA"/>
    <w:rsid w:val="00050401"/>
    <w:rsid w:val="00050ED2"/>
    <w:rsid w:val="0005387D"/>
    <w:rsid w:val="00054DF8"/>
    <w:rsid w:val="00060003"/>
    <w:rsid w:val="00060116"/>
    <w:rsid w:val="0006279A"/>
    <w:rsid w:val="00062E38"/>
    <w:rsid w:val="00063E6C"/>
    <w:rsid w:val="00073639"/>
    <w:rsid w:val="0007456F"/>
    <w:rsid w:val="00075427"/>
    <w:rsid w:val="000767F8"/>
    <w:rsid w:val="00080006"/>
    <w:rsid w:val="000811A6"/>
    <w:rsid w:val="0008492C"/>
    <w:rsid w:val="00084FDB"/>
    <w:rsid w:val="0008553E"/>
    <w:rsid w:val="00086178"/>
    <w:rsid w:val="00090B84"/>
    <w:rsid w:val="000911C2"/>
    <w:rsid w:val="0009282F"/>
    <w:rsid w:val="000929D4"/>
    <w:rsid w:val="000933EB"/>
    <w:rsid w:val="000943C9"/>
    <w:rsid w:val="00094FBE"/>
    <w:rsid w:val="00096C4A"/>
    <w:rsid w:val="000975C5"/>
    <w:rsid w:val="000A07A2"/>
    <w:rsid w:val="000A07A9"/>
    <w:rsid w:val="000A0FF1"/>
    <w:rsid w:val="000A2E73"/>
    <w:rsid w:val="000A35A8"/>
    <w:rsid w:val="000A51AF"/>
    <w:rsid w:val="000A62E8"/>
    <w:rsid w:val="000A643C"/>
    <w:rsid w:val="000A7B61"/>
    <w:rsid w:val="000B06F9"/>
    <w:rsid w:val="000B2003"/>
    <w:rsid w:val="000B25F3"/>
    <w:rsid w:val="000B3D34"/>
    <w:rsid w:val="000B58DC"/>
    <w:rsid w:val="000B73A7"/>
    <w:rsid w:val="000C1B60"/>
    <w:rsid w:val="000C22F3"/>
    <w:rsid w:val="000C26BB"/>
    <w:rsid w:val="000C2A4C"/>
    <w:rsid w:val="000C334A"/>
    <w:rsid w:val="000C6FAB"/>
    <w:rsid w:val="000D1F37"/>
    <w:rsid w:val="000D2C47"/>
    <w:rsid w:val="000D3016"/>
    <w:rsid w:val="000F3F8D"/>
    <w:rsid w:val="000F7E6B"/>
    <w:rsid w:val="001040C7"/>
    <w:rsid w:val="001048B5"/>
    <w:rsid w:val="00105D5C"/>
    <w:rsid w:val="00106C4C"/>
    <w:rsid w:val="00110B8A"/>
    <w:rsid w:val="0011385B"/>
    <w:rsid w:val="00113ACA"/>
    <w:rsid w:val="0011539D"/>
    <w:rsid w:val="0011545A"/>
    <w:rsid w:val="00115619"/>
    <w:rsid w:val="00120E95"/>
    <w:rsid w:val="00123A98"/>
    <w:rsid w:val="00123DB5"/>
    <w:rsid w:val="00126C9F"/>
    <w:rsid w:val="00131036"/>
    <w:rsid w:val="00131C98"/>
    <w:rsid w:val="00131FB6"/>
    <w:rsid w:val="00132587"/>
    <w:rsid w:val="00132CC0"/>
    <w:rsid w:val="00135182"/>
    <w:rsid w:val="00135C63"/>
    <w:rsid w:val="00140D87"/>
    <w:rsid w:val="00141743"/>
    <w:rsid w:val="001423F6"/>
    <w:rsid w:val="00144AAE"/>
    <w:rsid w:val="0014688D"/>
    <w:rsid w:val="00147A1C"/>
    <w:rsid w:val="001516C1"/>
    <w:rsid w:val="001530A5"/>
    <w:rsid w:val="001614BD"/>
    <w:rsid w:val="001642D7"/>
    <w:rsid w:val="0016550A"/>
    <w:rsid w:val="0016615C"/>
    <w:rsid w:val="00170F53"/>
    <w:rsid w:val="00176E0C"/>
    <w:rsid w:val="00176EF4"/>
    <w:rsid w:val="00177B36"/>
    <w:rsid w:val="00185A2C"/>
    <w:rsid w:val="00186026"/>
    <w:rsid w:val="00186663"/>
    <w:rsid w:val="00190460"/>
    <w:rsid w:val="001917BB"/>
    <w:rsid w:val="00195C75"/>
    <w:rsid w:val="001A02AC"/>
    <w:rsid w:val="001A0CCA"/>
    <w:rsid w:val="001A0D39"/>
    <w:rsid w:val="001A3C3A"/>
    <w:rsid w:val="001A3E1E"/>
    <w:rsid w:val="001A64A5"/>
    <w:rsid w:val="001A6AC2"/>
    <w:rsid w:val="001A7D9C"/>
    <w:rsid w:val="001B05ED"/>
    <w:rsid w:val="001B0A51"/>
    <w:rsid w:val="001B0CF4"/>
    <w:rsid w:val="001B1596"/>
    <w:rsid w:val="001B23DC"/>
    <w:rsid w:val="001B49CB"/>
    <w:rsid w:val="001C1462"/>
    <w:rsid w:val="001C3032"/>
    <w:rsid w:val="001D06D9"/>
    <w:rsid w:val="001D0F24"/>
    <w:rsid w:val="001D2980"/>
    <w:rsid w:val="001D4A10"/>
    <w:rsid w:val="001E07EE"/>
    <w:rsid w:val="001E3EE9"/>
    <w:rsid w:val="001F208B"/>
    <w:rsid w:val="001F2391"/>
    <w:rsid w:val="001F2D49"/>
    <w:rsid w:val="001F42CA"/>
    <w:rsid w:val="00201AC3"/>
    <w:rsid w:val="002064F0"/>
    <w:rsid w:val="0020668C"/>
    <w:rsid w:val="00206ADA"/>
    <w:rsid w:val="00206F3A"/>
    <w:rsid w:val="0020705E"/>
    <w:rsid w:val="002075E7"/>
    <w:rsid w:val="00211447"/>
    <w:rsid w:val="0021347B"/>
    <w:rsid w:val="00213FFB"/>
    <w:rsid w:val="00215845"/>
    <w:rsid w:val="002204F9"/>
    <w:rsid w:val="00220D90"/>
    <w:rsid w:val="0022227F"/>
    <w:rsid w:val="0023060A"/>
    <w:rsid w:val="00232EDF"/>
    <w:rsid w:val="00233D58"/>
    <w:rsid w:val="00240EE9"/>
    <w:rsid w:val="002460FE"/>
    <w:rsid w:val="00252F5B"/>
    <w:rsid w:val="00255F12"/>
    <w:rsid w:val="00256AF6"/>
    <w:rsid w:val="00257A3E"/>
    <w:rsid w:val="00260B1B"/>
    <w:rsid w:val="0026395D"/>
    <w:rsid w:val="00265434"/>
    <w:rsid w:val="00265C9A"/>
    <w:rsid w:val="00266461"/>
    <w:rsid w:val="00267320"/>
    <w:rsid w:val="00267568"/>
    <w:rsid w:val="002730BF"/>
    <w:rsid w:val="002749BB"/>
    <w:rsid w:val="002807F7"/>
    <w:rsid w:val="002814C2"/>
    <w:rsid w:val="00281884"/>
    <w:rsid w:val="00281964"/>
    <w:rsid w:val="002828E0"/>
    <w:rsid w:val="00282F21"/>
    <w:rsid w:val="00286C9B"/>
    <w:rsid w:val="00287DB7"/>
    <w:rsid w:val="0029030E"/>
    <w:rsid w:val="00290CBA"/>
    <w:rsid w:val="00290D0D"/>
    <w:rsid w:val="00293E63"/>
    <w:rsid w:val="002952CD"/>
    <w:rsid w:val="00295FDE"/>
    <w:rsid w:val="00296F3C"/>
    <w:rsid w:val="002A3A5D"/>
    <w:rsid w:val="002A5423"/>
    <w:rsid w:val="002A726E"/>
    <w:rsid w:val="002B1686"/>
    <w:rsid w:val="002B44F7"/>
    <w:rsid w:val="002B5936"/>
    <w:rsid w:val="002C0537"/>
    <w:rsid w:val="002C086C"/>
    <w:rsid w:val="002C19FC"/>
    <w:rsid w:val="002C2EB7"/>
    <w:rsid w:val="002C3592"/>
    <w:rsid w:val="002C583D"/>
    <w:rsid w:val="002C6A95"/>
    <w:rsid w:val="002D0702"/>
    <w:rsid w:val="002D1EE2"/>
    <w:rsid w:val="002D2535"/>
    <w:rsid w:val="002D2807"/>
    <w:rsid w:val="002D40C0"/>
    <w:rsid w:val="002D64F3"/>
    <w:rsid w:val="002E2CC4"/>
    <w:rsid w:val="002E3E04"/>
    <w:rsid w:val="002E4F15"/>
    <w:rsid w:val="002E5086"/>
    <w:rsid w:val="002F3459"/>
    <w:rsid w:val="00301407"/>
    <w:rsid w:val="003038F7"/>
    <w:rsid w:val="00303AF6"/>
    <w:rsid w:val="0030546D"/>
    <w:rsid w:val="0030557F"/>
    <w:rsid w:val="00305C14"/>
    <w:rsid w:val="00306BE6"/>
    <w:rsid w:val="003104BE"/>
    <w:rsid w:val="003105A4"/>
    <w:rsid w:val="003117F9"/>
    <w:rsid w:val="00311DC7"/>
    <w:rsid w:val="00314E51"/>
    <w:rsid w:val="003152AB"/>
    <w:rsid w:val="00316B99"/>
    <w:rsid w:val="003178D4"/>
    <w:rsid w:val="003178E1"/>
    <w:rsid w:val="00320E56"/>
    <w:rsid w:val="00322356"/>
    <w:rsid w:val="003230B4"/>
    <w:rsid w:val="0032326A"/>
    <w:rsid w:val="0032329A"/>
    <w:rsid w:val="00325236"/>
    <w:rsid w:val="00325E1D"/>
    <w:rsid w:val="00332D69"/>
    <w:rsid w:val="003339D4"/>
    <w:rsid w:val="00336BFF"/>
    <w:rsid w:val="00341208"/>
    <w:rsid w:val="00341E67"/>
    <w:rsid w:val="003460BC"/>
    <w:rsid w:val="00346712"/>
    <w:rsid w:val="0035343B"/>
    <w:rsid w:val="00354276"/>
    <w:rsid w:val="00355440"/>
    <w:rsid w:val="00355E89"/>
    <w:rsid w:val="00355FBC"/>
    <w:rsid w:val="003570B6"/>
    <w:rsid w:val="00357ED2"/>
    <w:rsid w:val="00361D8F"/>
    <w:rsid w:val="00362F63"/>
    <w:rsid w:val="00363D25"/>
    <w:rsid w:val="003645ED"/>
    <w:rsid w:val="0036702B"/>
    <w:rsid w:val="00370470"/>
    <w:rsid w:val="003715A0"/>
    <w:rsid w:val="00372727"/>
    <w:rsid w:val="00372E8F"/>
    <w:rsid w:val="00374366"/>
    <w:rsid w:val="0037454A"/>
    <w:rsid w:val="0037721A"/>
    <w:rsid w:val="00380366"/>
    <w:rsid w:val="00385C90"/>
    <w:rsid w:val="00386865"/>
    <w:rsid w:val="00387016"/>
    <w:rsid w:val="003900BB"/>
    <w:rsid w:val="0039633D"/>
    <w:rsid w:val="00396343"/>
    <w:rsid w:val="00397304"/>
    <w:rsid w:val="003A2C48"/>
    <w:rsid w:val="003A528D"/>
    <w:rsid w:val="003A65AE"/>
    <w:rsid w:val="003A6D80"/>
    <w:rsid w:val="003B0FCF"/>
    <w:rsid w:val="003B1847"/>
    <w:rsid w:val="003B1A46"/>
    <w:rsid w:val="003B26C0"/>
    <w:rsid w:val="003C25FB"/>
    <w:rsid w:val="003C3279"/>
    <w:rsid w:val="003C4A61"/>
    <w:rsid w:val="003C4C01"/>
    <w:rsid w:val="003C6D17"/>
    <w:rsid w:val="003D151E"/>
    <w:rsid w:val="003D6265"/>
    <w:rsid w:val="003D6549"/>
    <w:rsid w:val="003D6799"/>
    <w:rsid w:val="003D6EC7"/>
    <w:rsid w:val="003E2514"/>
    <w:rsid w:val="003E5728"/>
    <w:rsid w:val="003E6066"/>
    <w:rsid w:val="003F2BB2"/>
    <w:rsid w:val="003F34BC"/>
    <w:rsid w:val="003F3AD5"/>
    <w:rsid w:val="003F3DEC"/>
    <w:rsid w:val="003F6DEC"/>
    <w:rsid w:val="004005C4"/>
    <w:rsid w:val="00401054"/>
    <w:rsid w:val="00401FBE"/>
    <w:rsid w:val="004042CF"/>
    <w:rsid w:val="00405EB7"/>
    <w:rsid w:val="00406980"/>
    <w:rsid w:val="00407B72"/>
    <w:rsid w:val="00407C48"/>
    <w:rsid w:val="004115CC"/>
    <w:rsid w:val="00412AE8"/>
    <w:rsid w:val="00412CF3"/>
    <w:rsid w:val="0041428E"/>
    <w:rsid w:val="004148FF"/>
    <w:rsid w:val="00417BC1"/>
    <w:rsid w:val="00417CDE"/>
    <w:rsid w:val="00417E44"/>
    <w:rsid w:val="00422033"/>
    <w:rsid w:val="00427296"/>
    <w:rsid w:val="004346D1"/>
    <w:rsid w:val="00435AD2"/>
    <w:rsid w:val="00436058"/>
    <w:rsid w:val="0044499D"/>
    <w:rsid w:val="00444EA7"/>
    <w:rsid w:val="004454B4"/>
    <w:rsid w:val="00452F43"/>
    <w:rsid w:val="004532A1"/>
    <w:rsid w:val="00454F65"/>
    <w:rsid w:val="0045632C"/>
    <w:rsid w:val="004573BF"/>
    <w:rsid w:val="0046066F"/>
    <w:rsid w:val="004639BF"/>
    <w:rsid w:val="0046464F"/>
    <w:rsid w:val="00464A9C"/>
    <w:rsid w:val="0046563D"/>
    <w:rsid w:val="00466878"/>
    <w:rsid w:val="0047040F"/>
    <w:rsid w:val="00472034"/>
    <w:rsid w:val="004720C2"/>
    <w:rsid w:val="00472313"/>
    <w:rsid w:val="00472720"/>
    <w:rsid w:val="004755EC"/>
    <w:rsid w:val="00477BDC"/>
    <w:rsid w:val="00485D52"/>
    <w:rsid w:val="00485FDE"/>
    <w:rsid w:val="004875BC"/>
    <w:rsid w:val="0048798A"/>
    <w:rsid w:val="00487D8E"/>
    <w:rsid w:val="004964E9"/>
    <w:rsid w:val="004A0993"/>
    <w:rsid w:val="004A0F5C"/>
    <w:rsid w:val="004A1005"/>
    <w:rsid w:val="004A1370"/>
    <w:rsid w:val="004A1EAF"/>
    <w:rsid w:val="004A2F9E"/>
    <w:rsid w:val="004A70FB"/>
    <w:rsid w:val="004B330C"/>
    <w:rsid w:val="004B3B7B"/>
    <w:rsid w:val="004C2876"/>
    <w:rsid w:val="004C29AE"/>
    <w:rsid w:val="004C3C4A"/>
    <w:rsid w:val="004C5174"/>
    <w:rsid w:val="004D1687"/>
    <w:rsid w:val="004D1F0A"/>
    <w:rsid w:val="004D25D8"/>
    <w:rsid w:val="004D6CDD"/>
    <w:rsid w:val="004D71D6"/>
    <w:rsid w:val="004E3799"/>
    <w:rsid w:val="004E3D9B"/>
    <w:rsid w:val="004E54B2"/>
    <w:rsid w:val="004E54CC"/>
    <w:rsid w:val="004E72D7"/>
    <w:rsid w:val="004F37C6"/>
    <w:rsid w:val="004F380F"/>
    <w:rsid w:val="004F7091"/>
    <w:rsid w:val="00500BD3"/>
    <w:rsid w:val="005031F8"/>
    <w:rsid w:val="005039D2"/>
    <w:rsid w:val="00505C2E"/>
    <w:rsid w:val="005110DD"/>
    <w:rsid w:val="00511C20"/>
    <w:rsid w:val="00511E64"/>
    <w:rsid w:val="0051297D"/>
    <w:rsid w:val="005143AB"/>
    <w:rsid w:val="0051533C"/>
    <w:rsid w:val="00516E1D"/>
    <w:rsid w:val="00516F6E"/>
    <w:rsid w:val="00522023"/>
    <w:rsid w:val="005267DF"/>
    <w:rsid w:val="00526F9F"/>
    <w:rsid w:val="0053061D"/>
    <w:rsid w:val="00532BA9"/>
    <w:rsid w:val="00535B50"/>
    <w:rsid w:val="00541C5D"/>
    <w:rsid w:val="00550B9B"/>
    <w:rsid w:val="00550CDD"/>
    <w:rsid w:val="00552640"/>
    <w:rsid w:val="00553563"/>
    <w:rsid w:val="00557602"/>
    <w:rsid w:val="00560A8D"/>
    <w:rsid w:val="00563B93"/>
    <w:rsid w:val="00563DD7"/>
    <w:rsid w:val="005668B1"/>
    <w:rsid w:val="00566DE7"/>
    <w:rsid w:val="00574F6D"/>
    <w:rsid w:val="005756A8"/>
    <w:rsid w:val="005778F3"/>
    <w:rsid w:val="0058090E"/>
    <w:rsid w:val="00583780"/>
    <w:rsid w:val="0058418A"/>
    <w:rsid w:val="0058625C"/>
    <w:rsid w:val="00586A7D"/>
    <w:rsid w:val="00587284"/>
    <w:rsid w:val="00591301"/>
    <w:rsid w:val="00594383"/>
    <w:rsid w:val="00594991"/>
    <w:rsid w:val="0059729A"/>
    <w:rsid w:val="005A001F"/>
    <w:rsid w:val="005A0264"/>
    <w:rsid w:val="005A30DF"/>
    <w:rsid w:val="005A32A5"/>
    <w:rsid w:val="005A496A"/>
    <w:rsid w:val="005A63A1"/>
    <w:rsid w:val="005A719E"/>
    <w:rsid w:val="005B439C"/>
    <w:rsid w:val="005B7896"/>
    <w:rsid w:val="005C3DDE"/>
    <w:rsid w:val="005C441E"/>
    <w:rsid w:val="005C5B1E"/>
    <w:rsid w:val="005C6233"/>
    <w:rsid w:val="005C6B8D"/>
    <w:rsid w:val="005D045D"/>
    <w:rsid w:val="005D7C5A"/>
    <w:rsid w:val="005E1497"/>
    <w:rsid w:val="005E18D5"/>
    <w:rsid w:val="005E323C"/>
    <w:rsid w:val="005E46EE"/>
    <w:rsid w:val="005F3623"/>
    <w:rsid w:val="005F4CAB"/>
    <w:rsid w:val="005F4E8B"/>
    <w:rsid w:val="005F4F4C"/>
    <w:rsid w:val="005F6488"/>
    <w:rsid w:val="00600739"/>
    <w:rsid w:val="00602178"/>
    <w:rsid w:val="00602623"/>
    <w:rsid w:val="00605A39"/>
    <w:rsid w:val="0060775B"/>
    <w:rsid w:val="0061025D"/>
    <w:rsid w:val="006139B2"/>
    <w:rsid w:val="00613B9C"/>
    <w:rsid w:val="006156C3"/>
    <w:rsid w:val="00620C6F"/>
    <w:rsid w:val="006217EE"/>
    <w:rsid w:val="0062346D"/>
    <w:rsid w:val="00624C31"/>
    <w:rsid w:val="00625F05"/>
    <w:rsid w:val="0062742F"/>
    <w:rsid w:val="00627D30"/>
    <w:rsid w:val="00632559"/>
    <w:rsid w:val="00634958"/>
    <w:rsid w:val="00635732"/>
    <w:rsid w:val="00635FAB"/>
    <w:rsid w:val="00641B3E"/>
    <w:rsid w:val="006421D4"/>
    <w:rsid w:val="00642DE3"/>
    <w:rsid w:val="00647151"/>
    <w:rsid w:val="00650E3D"/>
    <w:rsid w:val="006546BD"/>
    <w:rsid w:val="006571BA"/>
    <w:rsid w:val="00662460"/>
    <w:rsid w:val="00663214"/>
    <w:rsid w:val="00663441"/>
    <w:rsid w:val="00663AD3"/>
    <w:rsid w:val="00665431"/>
    <w:rsid w:val="0066563D"/>
    <w:rsid w:val="00670898"/>
    <w:rsid w:val="006759C4"/>
    <w:rsid w:val="00676EC4"/>
    <w:rsid w:val="00683B19"/>
    <w:rsid w:val="00684747"/>
    <w:rsid w:val="00692B55"/>
    <w:rsid w:val="006945C8"/>
    <w:rsid w:val="00695801"/>
    <w:rsid w:val="00695879"/>
    <w:rsid w:val="00695C6B"/>
    <w:rsid w:val="006970FD"/>
    <w:rsid w:val="00697959"/>
    <w:rsid w:val="006A1670"/>
    <w:rsid w:val="006A1A3B"/>
    <w:rsid w:val="006A31C8"/>
    <w:rsid w:val="006A39EE"/>
    <w:rsid w:val="006A7F89"/>
    <w:rsid w:val="006B0E99"/>
    <w:rsid w:val="006B0FD4"/>
    <w:rsid w:val="006B33FB"/>
    <w:rsid w:val="006B73D6"/>
    <w:rsid w:val="006C5512"/>
    <w:rsid w:val="006C5EA0"/>
    <w:rsid w:val="006C5EFD"/>
    <w:rsid w:val="006C6B5C"/>
    <w:rsid w:val="006C75F3"/>
    <w:rsid w:val="006D08FC"/>
    <w:rsid w:val="006D0CD3"/>
    <w:rsid w:val="006D0D1B"/>
    <w:rsid w:val="006D2D29"/>
    <w:rsid w:val="006D3D41"/>
    <w:rsid w:val="006D6CD0"/>
    <w:rsid w:val="006E1472"/>
    <w:rsid w:val="006E3720"/>
    <w:rsid w:val="006E42FF"/>
    <w:rsid w:val="006F3204"/>
    <w:rsid w:val="007011D8"/>
    <w:rsid w:val="0070151B"/>
    <w:rsid w:val="0070277C"/>
    <w:rsid w:val="0070636E"/>
    <w:rsid w:val="007065A3"/>
    <w:rsid w:val="007245E8"/>
    <w:rsid w:val="007315CA"/>
    <w:rsid w:val="00731753"/>
    <w:rsid w:val="00732469"/>
    <w:rsid w:val="007330A9"/>
    <w:rsid w:val="00734CAD"/>
    <w:rsid w:val="00735D3C"/>
    <w:rsid w:val="00740126"/>
    <w:rsid w:val="00740C68"/>
    <w:rsid w:val="00740DDF"/>
    <w:rsid w:val="007434D0"/>
    <w:rsid w:val="00743C48"/>
    <w:rsid w:val="00746900"/>
    <w:rsid w:val="0075003C"/>
    <w:rsid w:val="00750B1F"/>
    <w:rsid w:val="00755B57"/>
    <w:rsid w:val="00761919"/>
    <w:rsid w:val="00762D26"/>
    <w:rsid w:val="00765443"/>
    <w:rsid w:val="00765E4C"/>
    <w:rsid w:val="0076674A"/>
    <w:rsid w:val="00766BF4"/>
    <w:rsid w:val="00767728"/>
    <w:rsid w:val="00767FDD"/>
    <w:rsid w:val="00770536"/>
    <w:rsid w:val="00770F10"/>
    <w:rsid w:val="00772A89"/>
    <w:rsid w:val="00773949"/>
    <w:rsid w:val="00773F9D"/>
    <w:rsid w:val="00774D0E"/>
    <w:rsid w:val="00775704"/>
    <w:rsid w:val="00782602"/>
    <w:rsid w:val="00783028"/>
    <w:rsid w:val="007832E8"/>
    <w:rsid w:val="00784C5D"/>
    <w:rsid w:val="007866CA"/>
    <w:rsid w:val="00787F60"/>
    <w:rsid w:val="00790700"/>
    <w:rsid w:val="007915D9"/>
    <w:rsid w:val="00792393"/>
    <w:rsid w:val="007923EA"/>
    <w:rsid w:val="007951E6"/>
    <w:rsid w:val="007A056D"/>
    <w:rsid w:val="007A2147"/>
    <w:rsid w:val="007A3586"/>
    <w:rsid w:val="007B09D6"/>
    <w:rsid w:val="007B3236"/>
    <w:rsid w:val="007B57E9"/>
    <w:rsid w:val="007B5842"/>
    <w:rsid w:val="007B7A06"/>
    <w:rsid w:val="007C0658"/>
    <w:rsid w:val="007C66D7"/>
    <w:rsid w:val="007C6997"/>
    <w:rsid w:val="007C7667"/>
    <w:rsid w:val="007D03BD"/>
    <w:rsid w:val="007D1EC5"/>
    <w:rsid w:val="007D1F18"/>
    <w:rsid w:val="007D2541"/>
    <w:rsid w:val="007D28E1"/>
    <w:rsid w:val="007D2B59"/>
    <w:rsid w:val="007D446B"/>
    <w:rsid w:val="007D4887"/>
    <w:rsid w:val="007E029F"/>
    <w:rsid w:val="007E0759"/>
    <w:rsid w:val="007E0F23"/>
    <w:rsid w:val="007E0FFD"/>
    <w:rsid w:val="007E2041"/>
    <w:rsid w:val="007E3714"/>
    <w:rsid w:val="007E3DDF"/>
    <w:rsid w:val="007E6A01"/>
    <w:rsid w:val="007E6A13"/>
    <w:rsid w:val="007F0865"/>
    <w:rsid w:val="007F337C"/>
    <w:rsid w:val="007F3B67"/>
    <w:rsid w:val="007F6D6B"/>
    <w:rsid w:val="007F74A8"/>
    <w:rsid w:val="007F79F5"/>
    <w:rsid w:val="0080284E"/>
    <w:rsid w:val="00804E60"/>
    <w:rsid w:val="0081136B"/>
    <w:rsid w:val="00822840"/>
    <w:rsid w:val="00822874"/>
    <w:rsid w:val="008238C4"/>
    <w:rsid w:val="0082419E"/>
    <w:rsid w:val="008302DD"/>
    <w:rsid w:val="00830A0F"/>
    <w:rsid w:val="00831372"/>
    <w:rsid w:val="00831501"/>
    <w:rsid w:val="008329E7"/>
    <w:rsid w:val="00833913"/>
    <w:rsid w:val="00835738"/>
    <w:rsid w:val="008367B0"/>
    <w:rsid w:val="00840517"/>
    <w:rsid w:val="00842F63"/>
    <w:rsid w:val="00846F52"/>
    <w:rsid w:val="00851746"/>
    <w:rsid w:val="00851E69"/>
    <w:rsid w:val="00854154"/>
    <w:rsid w:val="00854909"/>
    <w:rsid w:val="00855297"/>
    <w:rsid w:val="00855F81"/>
    <w:rsid w:val="0085625E"/>
    <w:rsid w:val="00857463"/>
    <w:rsid w:val="008606BC"/>
    <w:rsid w:val="00861959"/>
    <w:rsid w:val="008620AE"/>
    <w:rsid w:val="00867AF7"/>
    <w:rsid w:val="00870969"/>
    <w:rsid w:val="00874AF8"/>
    <w:rsid w:val="00876495"/>
    <w:rsid w:val="00880887"/>
    <w:rsid w:val="0088179A"/>
    <w:rsid w:val="00887053"/>
    <w:rsid w:val="0088746E"/>
    <w:rsid w:val="00890ED2"/>
    <w:rsid w:val="00895486"/>
    <w:rsid w:val="00895627"/>
    <w:rsid w:val="00895A31"/>
    <w:rsid w:val="008A21A8"/>
    <w:rsid w:val="008A48F8"/>
    <w:rsid w:val="008A7FC2"/>
    <w:rsid w:val="008B000D"/>
    <w:rsid w:val="008B1738"/>
    <w:rsid w:val="008B4C03"/>
    <w:rsid w:val="008C05EA"/>
    <w:rsid w:val="008C0822"/>
    <w:rsid w:val="008C3372"/>
    <w:rsid w:val="008C34EC"/>
    <w:rsid w:val="008C741B"/>
    <w:rsid w:val="008C7BA3"/>
    <w:rsid w:val="008D16BB"/>
    <w:rsid w:val="008D2FE0"/>
    <w:rsid w:val="008D410F"/>
    <w:rsid w:val="008D61D0"/>
    <w:rsid w:val="008E1034"/>
    <w:rsid w:val="008F4881"/>
    <w:rsid w:val="008F489B"/>
    <w:rsid w:val="008F6D90"/>
    <w:rsid w:val="00900E56"/>
    <w:rsid w:val="00900F4B"/>
    <w:rsid w:val="009023A6"/>
    <w:rsid w:val="00903DB6"/>
    <w:rsid w:val="00905969"/>
    <w:rsid w:val="0090740F"/>
    <w:rsid w:val="009111A6"/>
    <w:rsid w:val="009136B6"/>
    <w:rsid w:val="009136E7"/>
    <w:rsid w:val="00913F47"/>
    <w:rsid w:val="00920156"/>
    <w:rsid w:val="00921CF6"/>
    <w:rsid w:val="00923380"/>
    <w:rsid w:val="0092463B"/>
    <w:rsid w:val="009269A1"/>
    <w:rsid w:val="009277AC"/>
    <w:rsid w:val="0092780F"/>
    <w:rsid w:val="0093082C"/>
    <w:rsid w:val="00932BAF"/>
    <w:rsid w:val="009344D0"/>
    <w:rsid w:val="00934C4C"/>
    <w:rsid w:val="00937D2F"/>
    <w:rsid w:val="009423C6"/>
    <w:rsid w:val="009472B1"/>
    <w:rsid w:val="0094785B"/>
    <w:rsid w:val="00952283"/>
    <w:rsid w:val="0095264A"/>
    <w:rsid w:val="00953425"/>
    <w:rsid w:val="00953C74"/>
    <w:rsid w:val="0095674A"/>
    <w:rsid w:val="00960129"/>
    <w:rsid w:val="00960272"/>
    <w:rsid w:val="00960C6B"/>
    <w:rsid w:val="009614A4"/>
    <w:rsid w:val="00962990"/>
    <w:rsid w:val="0096371D"/>
    <w:rsid w:val="009676FC"/>
    <w:rsid w:val="0097021D"/>
    <w:rsid w:val="009721E7"/>
    <w:rsid w:val="009727FC"/>
    <w:rsid w:val="00973DF8"/>
    <w:rsid w:val="00981574"/>
    <w:rsid w:val="0098241D"/>
    <w:rsid w:val="00982D97"/>
    <w:rsid w:val="00983A8E"/>
    <w:rsid w:val="0098782D"/>
    <w:rsid w:val="009931EF"/>
    <w:rsid w:val="00993C58"/>
    <w:rsid w:val="0099473C"/>
    <w:rsid w:val="009947FB"/>
    <w:rsid w:val="00997F11"/>
    <w:rsid w:val="009A06F1"/>
    <w:rsid w:val="009A1B9B"/>
    <w:rsid w:val="009A2903"/>
    <w:rsid w:val="009A38EC"/>
    <w:rsid w:val="009A4676"/>
    <w:rsid w:val="009B1053"/>
    <w:rsid w:val="009B199E"/>
    <w:rsid w:val="009B2B80"/>
    <w:rsid w:val="009B68A0"/>
    <w:rsid w:val="009B6AE8"/>
    <w:rsid w:val="009B733C"/>
    <w:rsid w:val="009C54E4"/>
    <w:rsid w:val="009C610E"/>
    <w:rsid w:val="009C725E"/>
    <w:rsid w:val="009D0A71"/>
    <w:rsid w:val="009D0D9A"/>
    <w:rsid w:val="009D19EC"/>
    <w:rsid w:val="009D4579"/>
    <w:rsid w:val="009D4949"/>
    <w:rsid w:val="009D5458"/>
    <w:rsid w:val="009D7090"/>
    <w:rsid w:val="009D7220"/>
    <w:rsid w:val="009D7A8A"/>
    <w:rsid w:val="009E0A49"/>
    <w:rsid w:val="009E1B9B"/>
    <w:rsid w:val="009E2E37"/>
    <w:rsid w:val="009E459A"/>
    <w:rsid w:val="009E49EF"/>
    <w:rsid w:val="009F21D3"/>
    <w:rsid w:val="009F3968"/>
    <w:rsid w:val="00A00C5B"/>
    <w:rsid w:val="00A00E13"/>
    <w:rsid w:val="00A05198"/>
    <w:rsid w:val="00A110A3"/>
    <w:rsid w:val="00A1391F"/>
    <w:rsid w:val="00A13BC7"/>
    <w:rsid w:val="00A13E77"/>
    <w:rsid w:val="00A14CB9"/>
    <w:rsid w:val="00A15BBB"/>
    <w:rsid w:val="00A17C4F"/>
    <w:rsid w:val="00A2405E"/>
    <w:rsid w:val="00A24A87"/>
    <w:rsid w:val="00A252A5"/>
    <w:rsid w:val="00A2638D"/>
    <w:rsid w:val="00A30A5F"/>
    <w:rsid w:val="00A31960"/>
    <w:rsid w:val="00A37C32"/>
    <w:rsid w:val="00A37EFD"/>
    <w:rsid w:val="00A37FDD"/>
    <w:rsid w:val="00A4412F"/>
    <w:rsid w:val="00A44FDD"/>
    <w:rsid w:val="00A45885"/>
    <w:rsid w:val="00A45C50"/>
    <w:rsid w:val="00A467C4"/>
    <w:rsid w:val="00A47359"/>
    <w:rsid w:val="00A50595"/>
    <w:rsid w:val="00A50B22"/>
    <w:rsid w:val="00A531CE"/>
    <w:rsid w:val="00A543E2"/>
    <w:rsid w:val="00A55FA6"/>
    <w:rsid w:val="00A563DD"/>
    <w:rsid w:val="00A57B9F"/>
    <w:rsid w:val="00A6059E"/>
    <w:rsid w:val="00A6196A"/>
    <w:rsid w:val="00A63F52"/>
    <w:rsid w:val="00A6423B"/>
    <w:rsid w:val="00A64AE8"/>
    <w:rsid w:val="00A6500B"/>
    <w:rsid w:val="00A660A0"/>
    <w:rsid w:val="00A66DA5"/>
    <w:rsid w:val="00A67D8B"/>
    <w:rsid w:val="00A701E4"/>
    <w:rsid w:val="00A70746"/>
    <w:rsid w:val="00A73493"/>
    <w:rsid w:val="00A73C08"/>
    <w:rsid w:val="00A75774"/>
    <w:rsid w:val="00A75E6E"/>
    <w:rsid w:val="00A83154"/>
    <w:rsid w:val="00A84D35"/>
    <w:rsid w:val="00A8567C"/>
    <w:rsid w:val="00A85C44"/>
    <w:rsid w:val="00A86EAF"/>
    <w:rsid w:val="00A8764C"/>
    <w:rsid w:val="00A90302"/>
    <w:rsid w:val="00A96120"/>
    <w:rsid w:val="00A9763A"/>
    <w:rsid w:val="00AA2A23"/>
    <w:rsid w:val="00AA318E"/>
    <w:rsid w:val="00AA4CB8"/>
    <w:rsid w:val="00AA58F3"/>
    <w:rsid w:val="00AA7168"/>
    <w:rsid w:val="00AB147D"/>
    <w:rsid w:val="00AB377B"/>
    <w:rsid w:val="00AB452A"/>
    <w:rsid w:val="00AB5990"/>
    <w:rsid w:val="00AB7A27"/>
    <w:rsid w:val="00AB7BEF"/>
    <w:rsid w:val="00AC0197"/>
    <w:rsid w:val="00AC0AA3"/>
    <w:rsid w:val="00AC0FFF"/>
    <w:rsid w:val="00AC19D0"/>
    <w:rsid w:val="00AC55DE"/>
    <w:rsid w:val="00AC5D4B"/>
    <w:rsid w:val="00AC6C37"/>
    <w:rsid w:val="00AC7F65"/>
    <w:rsid w:val="00AD12DE"/>
    <w:rsid w:val="00AD148F"/>
    <w:rsid w:val="00AD3A00"/>
    <w:rsid w:val="00AD4BCD"/>
    <w:rsid w:val="00AD5931"/>
    <w:rsid w:val="00AD5E46"/>
    <w:rsid w:val="00AD691A"/>
    <w:rsid w:val="00AD70C2"/>
    <w:rsid w:val="00AD7121"/>
    <w:rsid w:val="00AE13B8"/>
    <w:rsid w:val="00AE203D"/>
    <w:rsid w:val="00AE4BB6"/>
    <w:rsid w:val="00AE66A5"/>
    <w:rsid w:val="00AE7427"/>
    <w:rsid w:val="00AF2A92"/>
    <w:rsid w:val="00AF32C5"/>
    <w:rsid w:val="00AF4AA2"/>
    <w:rsid w:val="00AF73EF"/>
    <w:rsid w:val="00AF7D9B"/>
    <w:rsid w:val="00B01A03"/>
    <w:rsid w:val="00B0223F"/>
    <w:rsid w:val="00B02415"/>
    <w:rsid w:val="00B05A5A"/>
    <w:rsid w:val="00B0743F"/>
    <w:rsid w:val="00B120ED"/>
    <w:rsid w:val="00B12791"/>
    <w:rsid w:val="00B12817"/>
    <w:rsid w:val="00B136EE"/>
    <w:rsid w:val="00B13D0E"/>
    <w:rsid w:val="00B154D7"/>
    <w:rsid w:val="00B15A26"/>
    <w:rsid w:val="00B171FF"/>
    <w:rsid w:val="00B20401"/>
    <w:rsid w:val="00B207AA"/>
    <w:rsid w:val="00B22B22"/>
    <w:rsid w:val="00B23607"/>
    <w:rsid w:val="00B25427"/>
    <w:rsid w:val="00B336BC"/>
    <w:rsid w:val="00B34605"/>
    <w:rsid w:val="00B36FF5"/>
    <w:rsid w:val="00B405E2"/>
    <w:rsid w:val="00B41168"/>
    <w:rsid w:val="00B424F2"/>
    <w:rsid w:val="00B4367F"/>
    <w:rsid w:val="00B43A98"/>
    <w:rsid w:val="00B43FAC"/>
    <w:rsid w:val="00B51713"/>
    <w:rsid w:val="00B61829"/>
    <w:rsid w:val="00B6520D"/>
    <w:rsid w:val="00B7081E"/>
    <w:rsid w:val="00B71DC7"/>
    <w:rsid w:val="00B7315D"/>
    <w:rsid w:val="00B73ECB"/>
    <w:rsid w:val="00B74986"/>
    <w:rsid w:val="00B75FB0"/>
    <w:rsid w:val="00B8166E"/>
    <w:rsid w:val="00B81912"/>
    <w:rsid w:val="00B82195"/>
    <w:rsid w:val="00B84F72"/>
    <w:rsid w:val="00B86401"/>
    <w:rsid w:val="00B9063F"/>
    <w:rsid w:val="00B9315C"/>
    <w:rsid w:val="00BA015C"/>
    <w:rsid w:val="00BA5FA9"/>
    <w:rsid w:val="00BA6298"/>
    <w:rsid w:val="00BA7462"/>
    <w:rsid w:val="00BA7765"/>
    <w:rsid w:val="00BB0036"/>
    <w:rsid w:val="00BB112D"/>
    <w:rsid w:val="00BB2482"/>
    <w:rsid w:val="00BB4D45"/>
    <w:rsid w:val="00BB5C4A"/>
    <w:rsid w:val="00BB6301"/>
    <w:rsid w:val="00BC12C7"/>
    <w:rsid w:val="00BC3440"/>
    <w:rsid w:val="00BC5B44"/>
    <w:rsid w:val="00BC785F"/>
    <w:rsid w:val="00BD0BF4"/>
    <w:rsid w:val="00BD211C"/>
    <w:rsid w:val="00BD29C8"/>
    <w:rsid w:val="00BD5691"/>
    <w:rsid w:val="00BD5791"/>
    <w:rsid w:val="00BD67F1"/>
    <w:rsid w:val="00BE0366"/>
    <w:rsid w:val="00BE0E40"/>
    <w:rsid w:val="00BE6D91"/>
    <w:rsid w:val="00BF79AC"/>
    <w:rsid w:val="00C0046D"/>
    <w:rsid w:val="00C020DB"/>
    <w:rsid w:val="00C04A30"/>
    <w:rsid w:val="00C10939"/>
    <w:rsid w:val="00C114B6"/>
    <w:rsid w:val="00C11C45"/>
    <w:rsid w:val="00C120B8"/>
    <w:rsid w:val="00C12217"/>
    <w:rsid w:val="00C12A4A"/>
    <w:rsid w:val="00C13C4C"/>
    <w:rsid w:val="00C14811"/>
    <w:rsid w:val="00C17528"/>
    <w:rsid w:val="00C23BC8"/>
    <w:rsid w:val="00C23C7E"/>
    <w:rsid w:val="00C23C90"/>
    <w:rsid w:val="00C3332E"/>
    <w:rsid w:val="00C36236"/>
    <w:rsid w:val="00C378A4"/>
    <w:rsid w:val="00C41B2E"/>
    <w:rsid w:val="00C455A8"/>
    <w:rsid w:val="00C47D9A"/>
    <w:rsid w:val="00C50EAA"/>
    <w:rsid w:val="00C5123B"/>
    <w:rsid w:val="00C522E4"/>
    <w:rsid w:val="00C52FBF"/>
    <w:rsid w:val="00C52FFE"/>
    <w:rsid w:val="00C531D4"/>
    <w:rsid w:val="00C6052A"/>
    <w:rsid w:val="00C60DA1"/>
    <w:rsid w:val="00C64FCF"/>
    <w:rsid w:val="00C67D23"/>
    <w:rsid w:val="00C71A60"/>
    <w:rsid w:val="00C73371"/>
    <w:rsid w:val="00C73B38"/>
    <w:rsid w:val="00C75649"/>
    <w:rsid w:val="00C76FD1"/>
    <w:rsid w:val="00C81AA6"/>
    <w:rsid w:val="00C82573"/>
    <w:rsid w:val="00C835E9"/>
    <w:rsid w:val="00C83F64"/>
    <w:rsid w:val="00C87A72"/>
    <w:rsid w:val="00C90706"/>
    <w:rsid w:val="00C91BA0"/>
    <w:rsid w:val="00C91CD7"/>
    <w:rsid w:val="00C92D6F"/>
    <w:rsid w:val="00C92EF5"/>
    <w:rsid w:val="00C943C1"/>
    <w:rsid w:val="00C95858"/>
    <w:rsid w:val="00C95AA9"/>
    <w:rsid w:val="00C964AE"/>
    <w:rsid w:val="00C96A1D"/>
    <w:rsid w:val="00C97E80"/>
    <w:rsid w:val="00CA0A45"/>
    <w:rsid w:val="00CA0E3D"/>
    <w:rsid w:val="00CA14FD"/>
    <w:rsid w:val="00CA1504"/>
    <w:rsid w:val="00CA2B98"/>
    <w:rsid w:val="00CA3D7F"/>
    <w:rsid w:val="00CA4358"/>
    <w:rsid w:val="00CB071E"/>
    <w:rsid w:val="00CB288C"/>
    <w:rsid w:val="00CB2AA5"/>
    <w:rsid w:val="00CC279A"/>
    <w:rsid w:val="00CC2DA4"/>
    <w:rsid w:val="00CC5121"/>
    <w:rsid w:val="00CC58E7"/>
    <w:rsid w:val="00CC71F9"/>
    <w:rsid w:val="00CD059C"/>
    <w:rsid w:val="00CD1525"/>
    <w:rsid w:val="00CD45BE"/>
    <w:rsid w:val="00CD698C"/>
    <w:rsid w:val="00CD6A77"/>
    <w:rsid w:val="00CE09CD"/>
    <w:rsid w:val="00CE2017"/>
    <w:rsid w:val="00CE21A4"/>
    <w:rsid w:val="00CE5DE2"/>
    <w:rsid w:val="00CE7286"/>
    <w:rsid w:val="00CE763D"/>
    <w:rsid w:val="00CE7946"/>
    <w:rsid w:val="00CF1DB0"/>
    <w:rsid w:val="00CF3D43"/>
    <w:rsid w:val="00CF4845"/>
    <w:rsid w:val="00CF5512"/>
    <w:rsid w:val="00CF5970"/>
    <w:rsid w:val="00CF6268"/>
    <w:rsid w:val="00D02813"/>
    <w:rsid w:val="00D03102"/>
    <w:rsid w:val="00D03F2C"/>
    <w:rsid w:val="00D04AD1"/>
    <w:rsid w:val="00D05895"/>
    <w:rsid w:val="00D05AE8"/>
    <w:rsid w:val="00D11281"/>
    <w:rsid w:val="00D11982"/>
    <w:rsid w:val="00D12E08"/>
    <w:rsid w:val="00D12E96"/>
    <w:rsid w:val="00D16287"/>
    <w:rsid w:val="00D17CD5"/>
    <w:rsid w:val="00D2101F"/>
    <w:rsid w:val="00D231A5"/>
    <w:rsid w:val="00D27076"/>
    <w:rsid w:val="00D31A31"/>
    <w:rsid w:val="00D32719"/>
    <w:rsid w:val="00D32AFC"/>
    <w:rsid w:val="00D332FB"/>
    <w:rsid w:val="00D37279"/>
    <w:rsid w:val="00D41931"/>
    <w:rsid w:val="00D419AC"/>
    <w:rsid w:val="00D4223B"/>
    <w:rsid w:val="00D4456E"/>
    <w:rsid w:val="00D47389"/>
    <w:rsid w:val="00D519AB"/>
    <w:rsid w:val="00D53A9A"/>
    <w:rsid w:val="00D54102"/>
    <w:rsid w:val="00D558DA"/>
    <w:rsid w:val="00D6203E"/>
    <w:rsid w:val="00D63F3D"/>
    <w:rsid w:val="00D73547"/>
    <w:rsid w:val="00D74491"/>
    <w:rsid w:val="00D74F2F"/>
    <w:rsid w:val="00D7532D"/>
    <w:rsid w:val="00D76988"/>
    <w:rsid w:val="00D80879"/>
    <w:rsid w:val="00D81055"/>
    <w:rsid w:val="00D822B0"/>
    <w:rsid w:val="00D86EE0"/>
    <w:rsid w:val="00D877E7"/>
    <w:rsid w:val="00D9490E"/>
    <w:rsid w:val="00D95D0F"/>
    <w:rsid w:val="00D96923"/>
    <w:rsid w:val="00DA1E45"/>
    <w:rsid w:val="00DA2825"/>
    <w:rsid w:val="00DA2F21"/>
    <w:rsid w:val="00DA3149"/>
    <w:rsid w:val="00DA3DF3"/>
    <w:rsid w:val="00DA5C5F"/>
    <w:rsid w:val="00DA5CA3"/>
    <w:rsid w:val="00DA73A0"/>
    <w:rsid w:val="00DB11CB"/>
    <w:rsid w:val="00DB41E3"/>
    <w:rsid w:val="00DB6104"/>
    <w:rsid w:val="00DB618A"/>
    <w:rsid w:val="00DB6D71"/>
    <w:rsid w:val="00DC0C4E"/>
    <w:rsid w:val="00DC1683"/>
    <w:rsid w:val="00DC370F"/>
    <w:rsid w:val="00DC407B"/>
    <w:rsid w:val="00DC47F9"/>
    <w:rsid w:val="00DC50F6"/>
    <w:rsid w:val="00DC522D"/>
    <w:rsid w:val="00DC550C"/>
    <w:rsid w:val="00DC5784"/>
    <w:rsid w:val="00DC5793"/>
    <w:rsid w:val="00DC6A39"/>
    <w:rsid w:val="00DD37B4"/>
    <w:rsid w:val="00DD3C21"/>
    <w:rsid w:val="00DD51FF"/>
    <w:rsid w:val="00DD6649"/>
    <w:rsid w:val="00DD695A"/>
    <w:rsid w:val="00DE1305"/>
    <w:rsid w:val="00DE341C"/>
    <w:rsid w:val="00DE34D3"/>
    <w:rsid w:val="00DE4F94"/>
    <w:rsid w:val="00DE5552"/>
    <w:rsid w:val="00DE6AE1"/>
    <w:rsid w:val="00DE6C56"/>
    <w:rsid w:val="00DE7B69"/>
    <w:rsid w:val="00DF0B8B"/>
    <w:rsid w:val="00DF16C4"/>
    <w:rsid w:val="00DF53D6"/>
    <w:rsid w:val="00DF682A"/>
    <w:rsid w:val="00E0051F"/>
    <w:rsid w:val="00E06A44"/>
    <w:rsid w:val="00E0756A"/>
    <w:rsid w:val="00E1210B"/>
    <w:rsid w:val="00E1363B"/>
    <w:rsid w:val="00E148A0"/>
    <w:rsid w:val="00E150AE"/>
    <w:rsid w:val="00E1671C"/>
    <w:rsid w:val="00E170F6"/>
    <w:rsid w:val="00E17934"/>
    <w:rsid w:val="00E17A32"/>
    <w:rsid w:val="00E22E6D"/>
    <w:rsid w:val="00E233B8"/>
    <w:rsid w:val="00E23C8A"/>
    <w:rsid w:val="00E2727F"/>
    <w:rsid w:val="00E30588"/>
    <w:rsid w:val="00E30C2E"/>
    <w:rsid w:val="00E343C3"/>
    <w:rsid w:val="00E3670F"/>
    <w:rsid w:val="00E36A60"/>
    <w:rsid w:val="00E4254B"/>
    <w:rsid w:val="00E45EAE"/>
    <w:rsid w:val="00E472D8"/>
    <w:rsid w:val="00E47910"/>
    <w:rsid w:val="00E47D2D"/>
    <w:rsid w:val="00E52D1F"/>
    <w:rsid w:val="00E545BE"/>
    <w:rsid w:val="00E555FC"/>
    <w:rsid w:val="00E61521"/>
    <w:rsid w:val="00E66980"/>
    <w:rsid w:val="00E66C9B"/>
    <w:rsid w:val="00E724F9"/>
    <w:rsid w:val="00E729E3"/>
    <w:rsid w:val="00E7385D"/>
    <w:rsid w:val="00E73A21"/>
    <w:rsid w:val="00E807E8"/>
    <w:rsid w:val="00E8185E"/>
    <w:rsid w:val="00E828C0"/>
    <w:rsid w:val="00E83F08"/>
    <w:rsid w:val="00E84634"/>
    <w:rsid w:val="00E8591C"/>
    <w:rsid w:val="00E86873"/>
    <w:rsid w:val="00E86CCE"/>
    <w:rsid w:val="00E9259D"/>
    <w:rsid w:val="00E9434F"/>
    <w:rsid w:val="00EA049D"/>
    <w:rsid w:val="00EA0E6B"/>
    <w:rsid w:val="00EA5A26"/>
    <w:rsid w:val="00EA675E"/>
    <w:rsid w:val="00EA79DE"/>
    <w:rsid w:val="00EA7F74"/>
    <w:rsid w:val="00EB4319"/>
    <w:rsid w:val="00EB5D86"/>
    <w:rsid w:val="00EB750C"/>
    <w:rsid w:val="00EC0A2E"/>
    <w:rsid w:val="00EC29F5"/>
    <w:rsid w:val="00EC5534"/>
    <w:rsid w:val="00EC553B"/>
    <w:rsid w:val="00EC5E6E"/>
    <w:rsid w:val="00ED00CE"/>
    <w:rsid w:val="00ED26D4"/>
    <w:rsid w:val="00ED58C1"/>
    <w:rsid w:val="00ED6F04"/>
    <w:rsid w:val="00EE1A0F"/>
    <w:rsid w:val="00EE3197"/>
    <w:rsid w:val="00EE45C7"/>
    <w:rsid w:val="00EE6AAD"/>
    <w:rsid w:val="00EE7263"/>
    <w:rsid w:val="00EF6451"/>
    <w:rsid w:val="00EF6D40"/>
    <w:rsid w:val="00F0191E"/>
    <w:rsid w:val="00F02014"/>
    <w:rsid w:val="00F037CB"/>
    <w:rsid w:val="00F0533F"/>
    <w:rsid w:val="00F05B8E"/>
    <w:rsid w:val="00F075B0"/>
    <w:rsid w:val="00F07B3A"/>
    <w:rsid w:val="00F10586"/>
    <w:rsid w:val="00F108DB"/>
    <w:rsid w:val="00F1203B"/>
    <w:rsid w:val="00F136C7"/>
    <w:rsid w:val="00F13773"/>
    <w:rsid w:val="00F205AC"/>
    <w:rsid w:val="00F24D4D"/>
    <w:rsid w:val="00F25FF7"/>
    <w:rsid w:val="00F2711B"/>
    <w:rsid w:val="00F27607"/>
    <w:rsid w:val="00F30653"/>
    <w:rsid w:val="00F31925"/>
    <w:rsid w:val="00F3442A"/>
    <w:rsid w:val="00F349A2"/>
    <w:rsid w:val="00F435CF"/>
    <w:rsid w:val="00F44AA0"/>
    <w:rsid w:val="00F45462"/>
    <w:rsid w:val="00F458D3"/>
    <w:rsid w:val="00F46914"/>
    <w:rsid w:val="00F50AEF"/>
    <w:rsid w:val="00F533BF"/>
    <w:rsid w:val="00F554A3"/>
    <w:rsid w:val="00F56230"/>
    <w:rsid w:val="00F60238"/>
    <w:rsid w:val="00F60CCB"/>
    <w:rsid w:val="00F66BD5"/>
    <w:rsid w:val="00F713F0"/>
    <w:rsid w:val="00F71BB2"/>
    <w:rsid w:val="00F720AB"/>
    <w:rsid w:val="00F73F37"/>
    <w:rsid w:val="00F7451E"/>
    <w:rsid w:val="00F76264"/>
    <w:rsid w:val="00F84703"/>
    <w:rsid w:val="00F86154"/>
    <w:rsid w:val="00F8714B"/>
    <w:rsid w:val="00F87943"/>
    <w:rsid w:val="00F907C6"/>
    <w:rsid w:val="00F953B1"/>
    <w:rsid w:val="00F9787B"/>
    <w:rsid w:val="00FA0629"/>
    <w:rsid w:val="00FA28C3"/>
    <w:rsid w:val="00FA2FEC"/>
    <w:rsid w:val="00FA3606"/>
    <w:rsid w:val="00FA4978"/>
    <w:rsid w:val="00FA71F4"/>
    <w:rsid w:val="00FB00B0"/>
    <w:rsid w:val="00FB15F6"/>
    <w:rsid w:val="00FB1F96"/>
    <w:rsid w:val="00FB5985"/>
    <w:rsid w:val="00FC1D89"/>
    <w:rsid w:val="00FC334E"/>
    <w:rsid w:val="00FC77D9"/>
    <w:rsid w:val="00FC7F12"/>
    <w:rsid w:val="00FD0243"/>
    <w:rsid w:val="00FD0FBC"/>
    <w:rsid w:val="00FD21DB"/>
    <w:rsid w:val="00FD42A8"/>
    <w:rsid w:val="00FD5AF7"/>
    <w:rsid w:val="00FD68A8"/>
    <w:rsid w:val="00FE027C"/>
    <w:rsid w:val="00FE058D"/>
    <w:rsid w:val="00FE365B"/>
    <w:rsid w:val="00FF5343"/>
    <w:rsid w:val="00FF53B5"/>
    <w:rsid w:val="00FF5E1E"/>
    <w:rsid w:val="00FF649C"/>
    <w:rsid w:val="00FF71E9"/>
    <w:rsid w:val="00FF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DC1"/>
  <w15:docId w15:val="{12CB1603-3710-4972-956F-94E173A7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szCs w:val="21"/>
        <w:lang w:val="en-GB" w:eastAsia="en-US" w:bidi="ar-SA"/>
      </w:rPr>
    </w:rPrDefault>
    <w:pPrDefault>
      <w:pPr>
        <w:autoSpaceDN w:val="0"/>
        <w:spacing w:after="160" w:line="300"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paragraph" w:styleId="Heading3">
    <w:name w:val="heading 3"/>
    <w:basedOn w:val="Normal"/>
    <w:next w:val="Normal"/>
    <w:uiPriority w:val="9"/>
    <w:semiHidden/>
    <w:unhideWhenUsed/>
    <w:qFormat/>
    <w:pPr>
      <w:keepNext/>
      <w:keepLines/>
      <w:spacing w:before="160" w:after="0" w:line="240" w:lineRule="auto"/>
      <w:outlineLvl w:val="2"/>
    </w:pPr>
    <w:rPr>
      <w:rFonts w:ascii="Calibri Light" w:hAnsi="Calibri Light"/>
      <w:sz w:val="32"/>
      <w:szCs w:val="32"/>
    </w:rPr>
  </w:style>
  <w:style w:type="paragraph" w:styleId="Heading4">
    <w:name w:val="heading 4"/>
    <w:basedOn w:val="Normal"/>
    <w:next w:val="Normal"/>
    <w:uiPriority w:val="9"/>
    <w:semiHidden/>
    <w:unhideWhenUsed/>
    <w:qFormat/>
    <w:pPr>
      <w:keepNext/>
      <w:keepLines/>
      <w:spacing w:before="80" w:after="0"/>
      <w:outlineLvl w:val="3"/>
    </w:pPr>
    <w:rPr>
      <w:rFonts w:ascii="Calibri Light" w:hAnsi="Calibri Light"/>
      <w:i/>
      <w:iCs/>
      <w:sz w:val="30"/>
      <w:szCs w:val="30"/>
    </w:rPr>
  </w:style>
  <w:style w:type="paragraph" w:styleId="Heading5">
    <w:name w:val="heading 5"/>
    <w:basedOn w:val="Normal"/>
    <w:next w:val="Normal"/>
    <w:uiPriority w:val="9"/>
    <w:semiHidden/>
    <w:unhideWhenUsed/>
    <w:qFormat/>
    <w:pPr>
      <w:keepNext/>
      <w:keepLines/>
      <w:spacing w:before="40" w:after="0"/>
      <w:outlineLvl w:val="4"/>
    </w:pPr>
    <w:rPr>
      <w:rFonts w:ascii="Calibri Light" w:hAnsi="Calibri Light"/>
      <w:sz w:val="28"/>
      <w:szCs w:val="28"/>
    </w:rPr>
  </w:style>
  <w:style w:type="paragraph" w:styleId="Heading6">
    <w:name w:val="heading 6"/>
    <w:basedOn w:val="Normal"/>
    <w:next w:val="Normal"/>
    <w:uiPriority w:val="9"/>
    <w:semiHidden/>
    <w:unhideWhenUsed/>
    <w:qFormat/>
    <w:pPr>
      <w:keepNext/>
      <w:keepLines/>
      <w:spacing w:before="40" w:after="0"/>
      <w:outlineLvl w:val="5"/>
    </w:pPr>
    <w:rPr>
      <w:rFonts w:ascii="Calibri Light" w:hAnsi="Calibri Light"/>
      <w:i/>
      <w:iCs/>
      <w:sz w:val="26"/>
      <w:szCs w:val="26"/>
    </w:rPr>
  </w:style>
  <w:style w:type="paragraph" w:styleId="Heading7">
    <w:name w:val="heading 7"/>
    <w:basedOn w:val="Normal"/>
    <w:next w:val="Normal"/>
    <w:pPr>
      <w:keepNext/>
      <w:keepLines/>
      <w:spacing w:before="40" w:after="0"/>
      <w:outlineLvl w:val="6"/>
    </w:pPr>
    <w:rPr>
      <w:rFonts w:ascii="Calibri Light" w:hAnsi="Calibri Light"/>
      <w:sz w:val="24"/>
      <w:szCs w:val="24"/>
    </w:rPr>
  </w:style>
  <w:style w:type="paragraph" w:styleId="Heading8">
    <w:name w:val="heading 8"/>
    <w:basedOn w:val="Normal"/>
    <w:next w:val="Normal"/>
    <w:pPr>
      <w:keepNext/>
      <w:keepLines/>
      <w:spacing w:before="40" w:after="0"/>
      <w:outlineLvl w:val="7"/>
    </w:pPr>
    <w:rPr>
      <w:rFonts w:ascii="Calibri Light" w:hAnsi="Calibri Light"/>
      <w:i/>
      <w:iCs/>
      <w:sz w:val="22"/>
      <w:szCs w:val="22"/>
    </w:rPr>
  </w:style>
  <w:style w:type="paragraph" w:styleId="Heading9">
    <w:name w:val="heading 9"/>
    <w:basedOn w:val="Normal"/>
    <w:next w:val="Normal"/>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character" w:customStyle="1" w:styleId="Heading3Char">
    <w:name w:val="Heading 3 Char"/>
    <w:basedOn w:val="DefaultParagraphFont"/>
    <w:rPr>
      <w:rFonts w:ascii="Calibri Light" w:eastAsia="Times New Roman" w:hAnsi="Calibri Light" w:cs="Times New Roman"/>
      <w:sz w:val="32"/>
      <w:szCs w:val="32"/>
    </w:rPr>
  </w:style>
  <w:style w:type="character" w:customStyle="1" w:styleId="Heading4Char">
    <w:name w:val="Heading 4 Char"/>
    <w:basedOn w:val="DefaultParagraphFont"/>
    <w:rPr>
      <w:rFonts w:ascii="Calibri Light" w:eastAsia="Times New Roman" w:hAnsi="Calibri Light" w:cs="Times New Roman"/>
      <w:i/>
      <w:iCs/>
      <w:sz w:val="30"/>
      <w:szCs w:val="30"/>
    </w:rPr>
  </w:style>
  <w:style w:type="character" w:customStyle="1" w:styleId="Heading5Char">
    <w:name w:val="Heading 5 Char"/>
    <w:basedOn w:val="DefaultParagraphFont"/>
    <w:rPr>
      <w:rFonts w:ascii="Calibri Light" w:eastAsia="Times New Roman" w:hAnsi="Calibri Light" w:cs="Times New Roman"/>
      <w:sz w:val="28"/>
      <w:szCs w:val="28"/>
    </w:rPr>
  </w:style>
  <w:style w:type="character" w:customStyle="1" w:styleId="Heading6Char">
    <w:name w:val="Heading 6 Char"/>
    <w:basedOn w:val="DefaultParagraphFont"/>
    <w:rPr>
      <w:rFonts w:ascii="Calibri Light" w:eastAsia="Times New Roman" w:hAnsi="Calibri Light" w:cs="Times New Roman"/>
      <w:i/>
      <w:iCs/>
      <w:sz w:val="26"/>
      <w:szCs w:val="26"/>
    </w:rPr>
  </w:style>
  <w:style w:type="character" w:customStyle="1" w:styleId="Heading7Char">
    <w:name w:val="Heading 7 Char"/>
    <w:basedOn w:val="DefaultParagraphFont"/>
    <w:rPr>
      <w:rFonts w:ascii="Calibri Light" w:eastAsia="Times New Roman" w:hAnsi="Calibri Light" w:cs="Times New Roman"/>
      <w:sz w:val="24"/>
      <w:szCs w:val="24"/>
    </w:rPr>
  </w:style>
  <w:style w:type="character" w:customStyle="1" w:styleId="Heading8Char">
    <w:name w:val="Heading 8 Char"/>
    <w:basedOn w:val="DefaultParagraphFont"/>
    <w:rPr>
      <w:rFonts w:ascii="Calibri Light" w:eastAsia="Times New Roman" w:hAnsi="Calibri Light" w:cs="Times New Roman"/>
      <w:i/>
      <w:iCs/>
      <w:sz w:val="22"/>
      <w:szCs w:val="22"/>
    </w:rPr>
  </w:style>
  <w:style w:type="character" w:customStyle="1" w:styleId="Heading9Char">
    <w:name w:val="Heading 9 Char"/>
    <w:basedOn w:val="DefaultParagraphFont"/>
    <w:rPr>
      <w:b/>
      <w:bCs/>
      <w:i/>
      <w:iCs/>
    </w:rPr>
  </w:style>
  <w:style w:type="paragraph" w:styleId="Caption">
    <w:name w:val="caption"/>
    <w:basedOn w:val="Normal"/>
    <w:next w:val="Normal"/>
    <w:pPr>
      <w:spacing w:line="240" w:lineRule="auto"/>
    </w:pPr>
    <w:rPr>
      <w:b/>
      <w:bCs/>
      <w:color w:val="404040"/>
      <w:sz w:val="16"/>
      <w:szCs w:val="16"/>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Subtitle">
    <w:name w:val="Subtitle"/>
    <w:basedOn w:val="Normal"/>
    <w:next w:val="Normal"/>
    <w:uiPriority w:val="11"/>
    <w:qFormat/>
    <w:pPr>
      <w:jc w:val="center"/>
    </w:pPr>
    <w:rPr>
      <w:color w:val="44546A"/>
      <w:sz w:val="28"/>
      <w:szCs w:val="28"/>
    </w:rPr>
  </w:style>
  <w:style w:type="character" w:customStyle="1" w:styleId="SubtitleChar">
    <w:name w:val="Subtitle Char"/>
    <w:basedOn w:val="DefaultParagraphFont"/>
    <w:rPr>
      <w:color w:val="44546A"/>
      <w:sz w:val="28"/>
      <w:szCs w:val="28"/>
    </w:rPr>
  </w:style>
  <w:style w:type="character" w:styleId="Strong">
    <w:name w:val="Strong"/>
    <w:basedOn w:val="DefaultParagraphFont"/>
    <w:uiPriority w:val="22"/>
    <w:qFormat/>
    <w:rPr>
      <w:b/>
      <w:bCs/>
    </w:rPr>
  </w:style>
  <w:style w:type="character" w:styleId="Emphasis">
    <w:name w:val="Emphasis"/>
    <w:basedOn w:val="DefaultParagraphFont"/>
    <w:rPr>
      <w:i/>
      <w:iCs/>
      <w:color w:val="000000"/>
    </w:rPr>
  </w:style>
  <w:style w:type="paragraph" w:styleId="NoSpacing">
    <w:name w:val="No Spacing"/>
    <w:pPr>
      <w:spacing w:after="0" w:line="240" w:lineRule="auto"/>
    </w:pPr>
  </w:style>
  <w:style w:type="paragraph" w:styleId="Quote">
    <w:name w:val="Quote"/>
    <w:basedOn w:val="Normal"/>
    <w:next w:val="Normal"/>
    <w:pPr>
      <w:spacing w:before="160"/>
      <w:ind w:left="720" w:right="720"/>
      <w:jc w:val="center"/>
    </w:pPr>
    <w:rPr>
      <w:i/>
      <w:iCs/>
      <w:color w:val="7B7B7B"/>
      <w:sz w:val="24"/>
      <w:szCs w:val="24"/>
    </w:rPr>
  </w:style>
  <w:style w:type="character" w:customStyle="1" w:styleId="QuoteChar">
    <w:name w:val="Quote Char"/>
    <w:basedOn w:val="DefaultParagraphFont"/>
    <w:rPr>
      <w:i/>
      <w:iCs/>
      <w:color w:val="7B7B7B"/>
      <w:sz w:val="24"/>
      <w:szCs w:val="24"/>
    </w:rPr>
  </w:style>
  <w:style w:type="paragraph" w:styleId="IntenseQuote">
    <w:name w:val="Intense Quote"/>
    <w:basedOn w:val="Normal"/>
    <w:next w:val="Normal"/>
    <w:pPr>
      <w:spacing w:before="160" w:line="276" w:lineRule="auto"/>
      <w:ind w:left="936" w:right="936"/>
      <w:jc w:val="center"/>
    </w:pPr>
    <w:rPr>
      <w:rFonts w:ascii="Calibri Light" w:hAnsi="Calibri Light"/>
      <w:caps/>
      <w:color w:val="2F5496"/>
      <w:sz w:val="28"/>
      <w:szCs w:val="28"/>
    </w:rPr>
  </w:style>
  <w:style w:type="character" w:customStyle="1" w:styleId="IntenseQuoteChar">
    <w:name w:val="Intense Quote Char"/>
    <w:basedOn w:val="DefaultParagraphFont"/>
    <w:rPr>
      <w:rFonts w:ascii="Calibri Light" w:eastAsia="Times New Roman" w:hAnsi="Calibri Light" w:cs="Times New Roman"/>
      <w:caps/>
      <w:color w:val="2F5496"/>
      <w:sz w:val="28"/>
      <w:szCs w:val="28"/>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color w:val="auto"/>
    </w:rPr>
  </w:style>
  <w:style w:type="character" w:styleId="SubtleReference">
    <w:name w:val="Subtle Reference"/>
    <w:basedOn w:val="DefaultParagraphFont"/>
    <w:rPr>
      <w:caps w:val="0"/>
      <w:smallCaps/>
      <w:color w:val="404040"/>
      <w:spacing w:val="0"/>
      <w:u w:val="single" w:color="7F7F7F"/>
    </w:rPr>
  </w:style>
  <w:style w:type="character" w:styleId="IntenseReference">
    <w:name w:val="Intense Reference"/>
    <w:basedOn w:val="DefaultParagraphFont"/>
    <w:rPr>
      <w:b/>
      <w:bCs/>
      <w:caps w:val="0"/>
      <w:smallCaps/>
      <w:color w:val="auto"/>
      <w:spacing w:val="0"/>
      <w:u w:val="single"/>
    </w:rPr>
  </w:style>
  <w:style w:type="character" w:styleId="BookTitle">
    <w:name w:val="Book Title"/>
    <w:basedOn w:val="DefaultParagraphFont"/>
    <w:rPr>
      <w:b/>
      <w:bCs/>
      <w:caps w:val="0"/>
      <w:smallCaps/>
      <w:spacing w:val="0"/>
    </w:rPr>
  </w:style>
  <w:style w:type="paragraph" w:styleId="TOCHeading">
    <w:name w:val="TOC Heading"/>
    <w:basedOn w:val="Heading1"/>
    <w:next w:val="Normal"/>
    <w:uiPriority w:val="39"/>
    <w:qFormat/>
  </w:style>
  <w:style w:type="paragraph" w:styleId="BodyText">
    <w:name w:val="Body Text"/>
    <w:basedOn w:val="Normal"/>
    <w:pPr>
      <w:spacing w:after="0" w:line="240" w:lineRule="auto"/>
      <w:textAlignment w:val="auto"/>
    </w:pPr>
    <w:rPr>
      <w:rFonts w:ascii="Arial" w:hAnsi="Arial"/>
      <w:sz w:val="24"/>
      <w:szCs w:val="20"/>
      <w:lang w:eastAsia="en-GB"/>
    </w:rPr>
  </w:style>
  <w:style w:type="character" w:customStyle="1" w:styleId="BodyTextChar">
    <w:name w:val="Body Text Char"/>
    <w:basedOn w:val="DefaultParagraphFont"/>
    <w:rPr>
      <w:rFonts w:ascii="Arial" w:hAnsi="Arial"/>
      <w:sz w:val="24"/>
      <w:szCs w:val="20"/>
      <w:lang w:eastAsia="en-GB"/>
    </w:rPr>
  </w:style>
  <w:style w:type="character" w:styleId="PageNumber">
    <w:name w:val="page number"/>
    <w:basedOn w:val="DefaultParagraphFont"/>
  </w:style>
  <w:style w:type="paragraph" w:customStyle="1" w:styleId="Default">
    <w:name w:val="Default"/>
    <w:pPr>
      <w:autoSpaceDE w:val="0"/>
      <w:spacing w:after="0" w:line="240" w:lineRule="auto"/>
      <w:textAlignment w:val="auto"/>
    </w:pPr>
    <w:rPr>
      <w:rFonts w:ascii="Times New Roman" w:hAnsi="Times New Roman"/>
      <w:color w:val="000000"/>
      <w:sz w:val="24"/>
      <w:szCs w:val="20"/>
      <w:lang w:val="en-US" w:eastAsia="en-GB"/>
    </w:rPr>
  </w:style>
  <w:style w:type="paragraph" w:styleId="NormalWeb">
    <w:name w:val="Normal (Web)"/>
    <w:basedOn w:val="Normal"/>
    <w:uiPriority w:val="99"/>
    <w:pPr>
      <w:spacing w:before="100" w:after="100" w:line="240" w:lineRule="auto"/>
      <w:textAlignment w:val="auto"/>
    </w:pPr>
    <w:rPr>
      <w:rFonts w:ascii="Times New Roman" w:hAnsi="Times New Roman"/>
      <w:sz w:val="24"/>
      <w:szCs w:val="24"/>
      <w:lang w:eastAsia="en-GB"/>
    </w:rPr>
  </w:style>
  <w:style w:type="paragraph" w:styleId="BalloonText">
    <w:name w:val="Balloon Text"/>
    <w:basedOn w:val="Normal"/>
    <w:pPr>
      <w:spacing w:after="0" w:line="240" w:lineRule="auto"/>
      <w:textAlignment w:val="auto"/>
    </w:pPr>
    <w:rPr>
      <w:rFonts w:ascii="Tahoma" w:hAnsi="Tahoma" w:cs="Tahoma"/>
      <w:sz w:val="16"/>
      <w:szCs w:val="16"/>
      <w:lang w:val="en-US" w:eastAsia="en-GB"/>
    </w:rPr>
  </w:style>
  <w:style w:type="character" w:customStyle="1" w:styleId="BalloonTextChar">
    <w:name w:val="Balloon Text Char"/>
    <w:basedOn w:val="DefaultParagraphFont"/>
    <w:rPr>
      <w:rFonts w:ascii="Tahoma" w:hAnsi="Tahoma" w:cs="Tahoma"/>
      <w:sz w:val="16"/>
      <w:szCs w:val="16"/>
      <w:lang w:val="en-US" w:eastAsia="en-GB"/>
    </w:rPr>
  </w:style>
  <w:style w:type="paragraph" w:styleId="FootnoteText">
    <w:name w:val="footnote text"/>
    <w:basedOn w:val="Normal"/>
    <w:pPr>
      <w:spacing w:after="0" w:line="240" w:lineRule="auto"/>
      <w:textAlignment w:val="auto"/>
    </w:pPr>
    <w:rPr>
      <w:rFonts w:ascii="Times New Roman" w:hAnsi="Times New Roman"/>
      <w:color w:val="000000"/>
      <w:sz w:val="20"/>
      <w:szCs w:val="20"/>
    </w:rPr>
  </w:style>
  <w:style w:type="character" w:customStyle="1" w:styleId="FootnoteTextChar">
    <w:name w:val="Footnote Text Char"/>
    <w:basedOn w:val="DefaultParagraphFont"/>
    <w:rPr>
      <w:rFonts w:ascii="Times New Roman" w:hAnsi="Times New Roman"/>
      <w:color w:val="000000"/>
      <w:sz w:val="20"/>
      <w:szCs w:val="20"/>
    </w:rPr>
  </w:style>
  <w:style w:type="character" w:styleId="FootnoteReference">
    <w:name w:val="footnote reference"/>
    <w:rPr>
      <w:position w:val="0"/>
      <w:vertAlign w:val="superscript"/>
    </w:rPr>
  </w:style>
  <w:style w:type="character" w:customStyle="1" w:styleId="apple-converted-space">
    <w:name w:val="apple-converted-space"/>
  </w:style>
  <w:style w:type="character" w:styleId="CommentReference">
    <w:name w:val="annotation reference"/>
    <w:basedOn w:val="DefaultParagraphFont"/>
    <w:rPr>
      <w:sz w:val="16"/>
      <w:szCs w:val="16"/>
    </w:rPr>
  </w:style>
  <w:style w:type="paragraph" w:styleId="CommentText">
    <w:name w:val="annotation text"/>
    <w:basedOn w:val="Normal"/>
    <w:pPr>
      <w:spacing w:after="0" w:line="240" w:lineRule="auto"/>
      <w:textAlignment w:val="auto"/>
    </w:pPr>
    <w:rPr>
      <w:rFonts w:ascii="Times New Roman" w:hAnsi="Times New Roman"/>
      <w:sz w:val="20"/>
      <w:szCs w:val="20"/>
      <w:lang w:val="en-US" w:eastAsia="en-GB"/>
    </w:rPr>
  </w:style>
  <w:style w:type="character" w:customStyle="1" w:styleId="CommentTextChar">
    <w:name w:val="Comment Text Char"/>
    <w:basedOn w:val="DefaultParagraphFont"/>
    <w:rPr>
      <w:rFonts w:ascii="Times New Roman" w:hAnsi="Times New Roman"/>
      <w:sz w:val="20"/>
      <w:szCs w:val="20"/>
      <w:lang w:val="en-US"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hAnsi="Times New Roman"/>
      <w:b/>
      <w:bCs/>
      <w:sz w:val="20"/>
      <w:szCs w:val="20"/>
      <w:lang w:val="en-US" w:eastAsia="en-GB"/>
    </w:rPr>
  </w:style>
  <w:style w:type="paragraph" w:styleId="Revision">
    <w:name w:val="Revision"/>
    <w:pPr>
      <w:spacing w:after="0" w:line="240" w:lineRule="auto"/>
      <w:textAlignment w:val="auto"/>
    </w:pPr>
    <w:rPr>
      <w:rFonts w:ascii="Times New Roman" w:hAnsi="Times New Roman"/>
      <w:sz w:val="20"/>
      <w:szCs w:val="20"/>
      <w:lang w:val="en-US" w:eastAsia="en-GB"/>
    </w:rPr>
  </w:style>
  <w:style w:type="character" w:customStyle="1" w:styleId="DefaultChar">
    <w:name w:val="Default Char"/>
    <w:rPr>
      <w:rFonts w:ascii="Times New Roman" w:hAnsi="Times New Roman"/>
      <w:color w:val="000000"/>
      <w:sz w:val="24"/>
      <w:szCs w:val="20"/>
      <w:lang w:val="en-US" w:eastAsia="en-GB"/>
    </w:rPr>
  </w:style>
  <w:style w:type="paragraph" w:customStyle="1" w:styleId="Head1">
    <w:name w:val="Head 1"/>
    <w:basedOn w:val="Normal"/>
    <w:pPr>
      <w:spacing w:after="0" w:line="240" w:lineRule="auto"/>
      <w:textAlignment w:val="auto"/>
    </w:pPr>
    <w:rPr>
      <w:rFonts w:ascii="Arial" w:eastAsia="Calibri" w:hAnsi="Arial" w:cs="Arial"/>
      <w:b/>
      <w:color w:val="7800AF"/>
      <w:sz w:val="44"/>
      <w:szCs w:val="24"/>
      <w:lang w:eastAsia="en-GB"/>
    </w:rPr>
  </w:style>
  <w:style w:type="character" w:customStyle="1" w:styleId="Head1Char">
    <w:name w:val="Head 1 Char"/>
    <w:rPr>
      <w:rFonts w:ascii="Arial" w:eastAsia="Calibri" w:hAnsi="Arial" w:cs="Arial"/>
      <w:b/>
      <w:color w:val="7800AF"/>
      <w:sz w:val="44"/>
      <w:szCs w:val="24"/>
      <w:lang w:eastAsia="en-GB"/>
    </w:rPr>
  </w:style>
  <w:style w:type="paragraph" w:customStyle="1" w:styleId="KCCCoverTitle1">
    <w:name w:val="KCC Cover Title 1"/>
    <w:basedOn w:val="Normal"/>
    <w:next w:val="Normal"/>
    <w:pPr>
      <w:spacing w:after="0" w:line="240" w:lineRule="auto"/>
      <w:textAlignment w:val="auto"/>
    </w:pPr>
    <w:rPr>
      <w:rFonts w:ascii="Arial Bold" w:eastAsia="Calibri" w:hAnsi="Arial Bold" w:cs="Arial"/>
      <w:b/>
      <w:bCs/>
      <w:spacing w:val="-36"/>
      <w:sz w:val="116"/>
      <w:szCs w:val="116"/>
    </w:rPr>
  </w:style>
  <w:style w:type="table" w:styleId="TableGrid">
    <w:name w:val="Table Grid"/>
    <w:basedOn w:val="TableNormal"/>
    <w:uiPriority w:val="39"/>
    <w:rsid w:val="00BC3440"/>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55F81"/>
    <w:pPr>
      <w:spacing w:after="100"/>
    </w:pPr>
  </w:style>
  <w:style w:type="paragraph" w:styleId="TOC2">
    <w:name w:val="toc 2"/>
    <w:basedOn w:val="Normal"/>
    <w:next w:val="Normal"/>
    <w:autoRedefine/>
    <w:uiPriority w:val="39"/>
    <w:unhideWhenUsed/>
    <w:rsid w:val="00855F81"/>
    <w:pPr>
      <w:spacing w:after="100"/>
      <w:ind w:left="210"/>
    </w:pPr>
  </w:style>
  <w:style w:type="character" w:customStyle="1" w:styleId="reqfield">
    <w:name w:val="reqfield"/>
    <w:basedOn w:val="DefaultParagraphFont"/>
    <w:rsid w:val="00B336BC"/>
  </w:style>
  <w:style w:type="character" w:customStyle="1" w:styleId="tooltiptext">
    <w:name w:val="tooltiptext"/>
    <w:basedOn w:val="DefaultParagraphFont"/>
    <w:rsid w:val="00B33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7279">
      <w:bodyDiv w:val="1"/>
      <w:marLeft w:val="0"/>
      <w:marRight w:val="0"/>
      <w:marTop w:val="0"/>
      <w:marBottom w:val="0"/>
      <w:divBdr>
        <w:top w:val="none" w:sz="0" w:space="0" w:color="auto"/>
        <w:left w:val="none" w:sz="0" w:space="0" w:color="auto"/>
        <w:bottom w:val="none" w:sz="0" w:space="0" w:color="auto"/>
        <w:right w:val="none" w:sz="0" w:space="0" w:color="auto"/>
      </w:divBdr>
      <w:divsChild>
        <w:div w:id="934675355">
          <w:marLeft w:val="0"/>
          <w:marRight w:val="0"/>
          <w:marTop w:val="0"/>
          <w:marBottom w:val="180"/>
          <w:divBdr>
            <w:top w:val="none" w:sz="0" w:space="0" w:color="auto"/>
            <w:left w:val="none" w:sz="0" w:space="0" w:color="auto"/>
            <w:bottom w:val="none" w:sz="0" w:space="0" w:color="auto"/>
            <w:right w:val="none" w:sz="0" w:space="0" w:color="auto"/>
          </w:divBdr>
          <w:divsChild>
            <w:div w:id="50659856">
              <w:marLeft w:val="0"/>
              <w:marRight w:val="0"/>
              <w:marTop w:val="0"/>
              <w:marBottom w:val="300"/>
              <w:divBdr>
                <w:top w:val="none" w:sz="0" w:space="0" w:color="auto"/>
                <w:left w:val="none" w:sz="0" w:space="0" w:color="auto"/>
                <w:bottom w:val="none" w:sz="0" w:space="0" w:color="auto"/>
                <w:right w:val="none" w:sz="0" w:space="0" w:color="auto"/>
              </w:divBdr>
              <w:divsChild>
                <w:div w:id="496968398">
                  <w:marLeft w:val="0"/>
                  <w:marRight w:val="0"/>
                  <w:marTop w:val="0"/>
                  <w:marBottom w:val="75"/>
                  <w:divBdr>
                    <w:top w:val="none" w:sz="0" w:space="0" w:color="auto"/>
                    <w:left w:val="none" w:sz="0" w:space="0" w:color="auto"/>
                    <w:bottom w:val="none" w:sz="0" w:space="0" w:color="auto"/>
                    <w:right w:val="none" w:sz="0" w:space="0" w:color="auto"/>
                  </w:divBdr>
                </w:div>
                <w:div w:id="987704456">
                  <w:marLeft w:val="0"/>
                  <w:marRight w:val="0"/>
                  <w:marTop w:val="0"/>
                  <w:marBottom w:val="0"/>
                  <w:divBdr>
                    <w:top w:val="none" w:sz="0" w:space="0" w:color="auto"/>
                    <w:left w:val="none" w:sz="0" w:space="0" w:color="auto"/>
                    <w:bottom w:val="none" w:sz="0" w:space="0" w:color="auto"/>
                    <w:right w:val="none" w:sz="0" w:space="0" w:color="auto"/>
                  </w:divBdr>
                  <w:divsChild>
                    <w:div w:id="1446382507">
                      <w:marLeft w:val="0"/>
                      <w:marRight w:val="0"/>
                      <w:marTop w:val="0"/>
                      <w:marBottom w:val="0"/>
                      <w:divBdr>
                        <w:top w:val="none" w:sz="0" w:space="0" w:color="auto"/>
                        <w:left w:val="none" w:sz="0" w:space="0" w:color="auto"/>
                        <w:bottom w:val="none" w:sz="0" w:space="0" w:color="auto"/>
                        <w:right w:val="none" w:sz="0" w:space="0" w:color="auto"/>
                      </w:divBdr>
                    </w:div>
                    <w:div w:id="1578441554">
                      <w:marLeft w:val="0"/>
                      <w:marRight w:val="0"/>
                      <w:marTop w:val="0"/>
                      <w:marBottom w:val="0"/>
                      <w:divBdr>
                        <w:top w:val="none" w:sz="0" w:space="0" w:color="auto"/>
                        <w:left w:val="none" w:sz="0" w:space="0" w:color="auto"/>
                        <w:bottom w:val="none" w:sz="0" w:space="0" w:color="auto"/>
                        <w:right w:val="none" w:sz="0" w:space="0" w:color="auto"/>
                      </w:divBdr>
                      <w:divsChild>
                        <w:div w:id="690181081">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1491364475">
          <w:marLeft w:val="0"/>
          <w:marRight w:val="0"/>
          <w:marTop w:val="0"/>
          <w:marBottom w:val="180"/>
          <w:divBdr>
            <w:top w:val="none" w:sz="0" w:space="0" w:color="auto"/>
            <w:left w:val="none" w:sz="0" w:space="0" w:color="auto"/>
            <w:bottom w:val="none" w:sz="0" w:space="0" w:color="auto"/>
            <w:right w:val="none" w:sz="0" w:space="0" w:color="auto"/>
          </w:divBdr>
          <w:divsChild>
            <w:div w:id="294609022">
              <w:marLeft w:val="0"/>
              <w:marRight w:val="0"/>
              <w:marTop w:val="0"/>
              <w:marBottom w:val="300"/>
              <w:divBdr>
                <w:top w:val="none" w:sz="0" w:space="0" w:color="auto"/>
                <w:left w:val="none" w:sz="0" w:space="0" w:color="auto"/>
                <w:bottom w:val="none" w:sz="0" w:space="0" w:color="auto"/>
                <w:right w:val="none" w:sz="0" w:space="0" w:color="auto"/>
              </w:divBdr>
              <w:divsChild>
                <w:div w:id="1613048647">
                  <w:marLeft w:val="0"/>
                  <w:marRight w:val="0"/>
                  <w:marTop w:val="0"/>
                  <w:marBottom w:val="75"/>
                  <w:divBdr>
                    <w:top w:val="none" w:sz="0" w:space="0" w:color="auto"/>
                    <w:left w:val="none" w:sz="0" w:space="0" w:color="auto"/>
                    <w:bottom w:val="none" w:sz="0" w:space="0" w:color="auto"/>
                    <w:right w:val="none" w:sz="0" w:space="0" w:color="auto"/>
                  </w:divBdr>
                </w:div>
                <w:div w:id="535316936">
                  <w:marLeft w:val="0"/>
                  <w:marRight w:val="0"/>
                  <w:marTop w:val="0"/>
                  <w:marBottom w:val="0"/>
                  <w:divBdr>
                    <w:top w:val="none" w:sz="0" w:space="0" w:color="auto"/>
                    <w:left w:val="none" w:sz="0" w:space="0" w:color="auto"/>
                    <w:bottom w:val="none" w:sz="0" w:space="0" w:color="auto"/>
                    <w:right w:val="none" w:sz="0" w:space="0" w:color="auto"/>
                  </w:divBdr>
                  <w:divsChild>
                    <w:div w:id="1346126302">
                      <w:marLeft w:val="0"/>
                      <w:marRight w:val="0"/>
                      <w:marTop w:val="0"/>
                      <w:marBottom w:val="0"/>
                      <w:divBdr>
                        <w:top w:val="none" w:sz="0" w:space="0" w:color="auto"/>
                        <w:left w:val="none" w:sz="0" w:space="0" w:color="auto"/>
                        <w:bottom w:val="none" w:sz="0" w:space="0" w:color="auto"/>
                        <w:right w:val="none" w:sz="0" w:space="0" w:color="auto"/>
                      </w:divBdr>
                    </w:div>
                    <w:div w:id="325742434">
                      <w:marLeft w:val="0"/>
                      <w:marRight w:val="0"/>
                      <w:marTop w:val="0"/>
                      <w:marBottom w:val="0"/>
                      <w:divBdr>
                        <w:top w:val="none" w:sz="0" w:space="0" w:color="auto"/>
                        <w:left w:val="none" w:sz="0" w:space="0" w:color="auto"/>
                        <w:bottom w:val="none" w:sz="0" w:space="0" w:color="auto"/>
                        <w:right w:val="none" w:sz="0" w:space="0" w:color="auto"/>
                      </w:divBdr>
                      <w:divsChild>
                        <w:div w:id="12148743">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709109113">
          <w:marLeft w:val="0"/>
          <w:marRight w:val="0"/>
          <w:marTop w:val="0"/>
          <w:marBottom w:val="180"/>
          <w:divBdr>
            <w:top w:val="none" w:sz="0" w:space="0" w:color="auto"/>
            <w:left w:val="none" w:sz="0" w:space="0" w:color="auto"/>
            <w:bottom w:val="none" w:sz="0" w:space="0" w:color="auto"/>
            <w:right w:val="none" w:sz="0" w:space="0" w:color="auto"/>
          </w:divBdr>
          <w:divsChild>
            <w:div w:id="484469398">
              <w:marLeft w:val="0"/>
              <w:marRight w:val="0"/>
              <w:marTop w:val="0"/>
              <w:marBottom w:val="300"/>
              <w:divBdr>
                <w:top w:val="none" w:sz="0" w:space="0" w:color="auto"/>
                <w:left w:val="none" w:sz="0" w:space="0" w:color="auto"/>
                <w:bottom w:val="none" w:sz="0" w:space="0" w:color="auto"/>
                <w:right w:val="none" w:sz="0" w:space="0" w:color="auto"/>
              </w:divBdr>
              <w:divsChild>
                <w:div w:id="2345128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92529875">
      <w:bodyDiv w:val="1"/>
      <w:marLeft w:val="0"/>
      <w:marRight w:val="0"/>
      <w:marTop w:val="0"/>
      <w:marBottom w:val="0"/>
      <w:divBdr>
        <w:top w:val="none" w:sz="0" w:space="0" w:color="auto"/>
        <w:left w:val="none" w:sz="0" w:space="0" w:color="auto"/>
        <w:bottom w:val="none" w:sz="0" w:space="0" w:color="auto"/>
        <w:right w:val="none" w:sz="0" w:space="0" w:color="auto"/>
      </w:divBdr>
    </w:div>
    <w:div w:id="818494388">
      <w:bodyDiv w:val="1"/>
      <w:marLeft w:val="0"/>
      <w:marRight w:val="0"/>
      <w:marTop w:val="0"/>
      <w:marBottom w:val="0"/>
      <w:divBdr>
        <w:top w:val="none" w:sz="0" w:space="0" w:color="auto"/>
        <w:left w:val="none" w:sz="0" w:space="0" w:color="auto"/>
        <w:bottom w:val="none" w:sz="0" w:space="0" w:color="auto"/>
        <w:right w:val="none" w:sz="0" w:space="0" w:color="auto"/>
      </w:divBdr>
      <w:divsChild>
        <w:div w:id="968437455">
          <w:marLeft w:val="0"/>
          <w:marRight w:val="0"/>
          <w:marTop w:val="0"/>
          <w:marBottom w:val="180"/>
          <w:divBdr>
            <w:top w:val="none" w:sz="0" w:space="0" w:color="auto"/>
            <w:left w:val="none" w:sz="0" w:space="0" w:color="auto"/>
            <w:bottom w:val="none" w:sz="0" w:space="0" w:color="auto"/>
            <w:right w:val="none" w:sz="0" w:space="0" w:color="auto"/>
          </w:divBdr>
          <w:divsChild>
            <w:div w:id="219637025">
              <w:marLeft w:val="0"/>
              <w:marRight w:val="0"/>
              <w:marTop w:val="0"/>
              <w:marBottom w:val="300"/>
              <w:divBdr>
                <w:top w:val="none" w:sz="0" w:space="0" w:color="auto"/>
                <w:left w:val="none" w:sz="0" w:space="0" w:color="auto"/>
                <w:bottom w:val="none" w:sz="0" w:space="0" w:color="auto"/>
                <w:right w:val="none" w:sz="0" w:space="0" w:color="auto"/>
              </w:divBdr>
              <w:divsChild>
                <w:div w:id="1501000966">
                  <w:marLeft w:val="0"/>
                  <w:marRight w:val="0"/>
                  <w:marTop w:val="0"/>
                  <w:marBottom w:val="75"/>
                  <w:divBdr>
                    <w:top w:val="none" w:sz="0" w:space="0" w:color="auto"/>
                    <w:left w:val="none" w:sz="0" w:space="0" w:color="auto"/>
                    <w:bottom w:val="none" w:sz="0" w:space="0" w:color="auto"/>
                    <w:right w:val="none" w:sz="0" w:space="0" w:color="auto"/>
                  </w:divBdr>
                </w:div>
                <w:div w:id="1523205118">
                  <w:marLeft w:val="0"/>
                  <w:marRight w:val="0"/>
                  <w:marTop w:val="0"/>
                  <w:marBottom w:val="0"/>
                  <w:divBdr>
                    <w:top w:val="none" w:sz="0" w:space="0" w:color="auto"/>
                    <w:left w:val="none" w:sz="0" w:space="0" w:color="auto"/>
                    <w:bottom w:val="none" w:sz="0" w:space="0" w:color="auto"/>
                    <w:right w:val="none" w:sz="0" w:space="0" w:color="auto"/>
                  </w:divBdr>
                  <w:divsChild>
                    <w:div w:id="38014774">
                      <w:marLeft w:val="0"/>
                      <w:marRight w:val="0"/>
                      <w:marTop w:val="0"/>
                      <w:marBottom w:val="0"/>
                      <w:divBdr>
                        <w:top w:val="none" w:sz="0" w:space="0" w:color="auto"/>
                        <w:left w:val="none" w:sz="0" w:space="0" w:color="auto"/>
                        <w:bottom w:val="none" w:sz="0" w:space="0" w:color="auto"/>
                        <w:right w:val="none" w:sz="0" w:space="0" w:color="auto"/>
                      </w:divBdr>
                    </w:div>
                    <w:div w:id="410389097">
                      <w:marLeft w:val="0"/>
                      <w:marRight w:val="0"/>
                      <w:marTop w:val="0"/>
                      <w:marBottom w:val="0"/>
                      <w:divBdr>
                        <w:top w:val="none" w:sz="0" w:space="0" w:color="auto"/>
                        <w:left w:val="none" w:sz="0" w:space="0" w:color="auto"/>
                        <w:bottom w:val="none" w:sz="0" w:space="0" w:color="auto"/>
                        <w:right w:val="none" w:sz="0" w:space="0" w:color="auto"/>
                      </w:divBdr>
                      <w:divsChild>
                        <w:div w:id="650251262">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1399286292">
          <w:marLeft w:val="0"/>
          <w:marRight w:val="0"/>
          <w:marTop w:val="0"/>
          <w:marBottom w:val="180"/>
          <w:divBdr>
            <w:top w:val="none" w:sz="0" w:space="0" w:color="auto"/>
            <w:left w:val="none" w:sz="0" w:space="0" w:color="auto"/>
            <w:bottom w:val="none" w:sz="0" w:space="0" w:color="auto"/>
            <w:right w:val="none" w:sz="0" w:space="0" w:color="auto"/>
          </w:divBdr>
          <w:divsChild>
            <w:div w:id="293606450">
              <w:marLeft w:val="0"/>
              <w:marRight w:val="0"/>
              <w:marTop w:val="0"/>
              <w:marBottom w:val="300"/>
              <w:divBdr>
                <w:top w:val="none" w:sz="0" w:space="0" w:color="auto"/>
                <w:left w:val="none" w:sz="0" w:space="0" w:color="auto"/>
                <w:bottom w:val="none" w:sz="0" w:space="0" w:color="auto"/>
                <w:right w:val="none" w:sz="0" w:space="0" w:color="auto"/>
              </w:divBdr>
              <w:divsChild>
                <w:div w:id="1059783714">
                  <w:marLeft w:val="0"/>
                  <w:marRight w:val="0"/>
                  <w:marTop w:val="0"/>
                  <w:marBottom w:val="75"/>
                  <w:divBdr>
                    <w:top w:val="none" w:sz="0" w:space="0" w:color="auto"/>
                    <w:left w:val="none" w:sz="0" w:space="0" w:color="auto"/>
                    <w:bottom w:val="none" w:sz="0" w:space="0" w:color="auto"/>
                    <w:right w:val="none" w:sz="0" w:space="0" w:color="auto"/>
                  </w:divBdr>
                </w:div>
                <w:div w:id="637151532">
                  <w:marLeft w:val="0"/>
                  <w:marRight w:val="0"/>
                  <w:marTop w:val="0"/>
                  <w:marBottom w:val="0"/>
                  <w:divBdr>
                    <w:top w:val="none" w:sz="0" w:space="0" w:color="auto"/>
                    <w:left w:val="none" w:sz="0" w:space="0" w:color="auto"/>
                    <w:bottom w:val="none" w:sz="0" w:space="0" w:color="auto"/>
                    <w:right w:val="none" w:sz="0" w:space="0" w:color="auto"/>
                  </w:divBdr>
                  <w:divsChild>
                    <w:div w:id="402728495">
                      <w:marLeft w:val="0"/>
                      <w:marRight w:val="0"/>
                      <w:marTop w:val="0"/>
                      <w:marBottom w:val="0"/>
                      <w:divBdr>
                        <w:top w:val="none" w:sz="0" w:space="0" w:color="auto"/>
                        <w:left w:val="none" w:sz="0" w:space="0" w:color="auto"/>
                        <w:bottom w:val="none" w:sz="0" w:space="0" w:color="auto"/>
                        <w:right w:val="none" w:sz="0" w:space="0" w:color="auto"/>
                      </w:divBdr>
                    </w:div>
                    <w:div w:id="991132088">
                      <w:marLeft w:val="0"/>
                      <w:marRight w:val="0"/>
                      <w:marTop w:val="0"/>
                      <w:marBottom w:val="0"/>
                      <w:divBdr>
                        <w:top w:val="none" w:sz="0" w:space="0" w:color="auto"/>
                        <w:left w:val="none" w:sz="0" w:space="0" w:color="auto"/>
                        <w:bottom w:val="none" w:sz="0" w:space="0" w:color="auto"/>
                        <w:right w:val="none" w:sz="0" w:space="0" w:color="auto"/>
                      </w:divBdr>
                      <w:divsChild>
                        <w:div w:id="2091124297">
                          <w:marLeft w:val="0"/>
                          <w:marRight w:val="0"/>
                          <w:marTop w:val="0"/>
                          <w:marBottom w:val="0"/>
                          <w:divBdr>
                            <w:top w:val="single" w:sz="12" w:space="0" w:color="E4EBF3"/>
                            <w:left w:val="single" w:sz="12" w:space="1" w:color="E4EBF3"/>
                            <w:bottom w:val="single" w:sz="12" w:space="0" w:color="E4EBF3"/>
                            <w:right w:val="single" w:sz="12" w:space="0" w:color="E4EBF3"/>
                          </w:divBdr>
                        </w:div>
                      </w:divsChild>
                    </w:div>
                  </w:divsChild>
                </w:div>
              </w:divsChild>
            </w:div>
          </w:divsChild>
        </w:div>
        <w:div w:id="717045108">
          <w:marLeft w:val="0"/>
          <w:marRight w:val="0"/>
          <w:marTop w:val="0"/>
          <w:marBottom w:val="180"/>
          <w:divBdr>
            <w:top w:val="none" w:sz="0" w:space="0" w:color="auto"/>
            <w:left w:val="none" w:sz="0" w:space="0" w:color="auto"/>
            <w:bottom w:val="none" w:sz="0" w:space="0" w:color="auto"/>
            <w:right w:val="none" w:sz="0" w:space="0" w:color="auto"/>
          </w:divBdr>
          <w:divsChild>
            <w:div w:id="1893030356">
              <w:marLeft w:val="0"/>
              <w:marRight w:val="0"/>
              <w:marTop w:val="0"/>
              <w:marBottom w:val="300"/>
              <w:divBdr>
                <w:top w:val="none" w:sz="0" w:space="0" w:color="auto"/>
                <w:left w:val="none" w:sz="0" w:space="0" w:color="auto"/>
                <w:bottom w:val="none" w:sz="0" w:space="0" w:color="auto"/>
                <w:right w:val="none" w:sz="0" w:space="0" w:color="auto"/>
              </w:divBdr>
              <w:divsChild>
                <w:div w:id="7268007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01598932">
      <w:bodyDiv w:val="1"/>
      <w:marLeft w:val="0"/>
      <w:marRight w:val="0"/>
      <w:marTop w:val="0"/>
      <w:marBottom w:val="0"/>
      <w:divBdr>
        <w:top w:val="none" w:sz="0" w:space="0" w:color="auto"/>
        <w:left w:val="none" w:sz="0" w:space="0" w:color="auto"/>
        <w:bottom w:val="none" w:sz="0" w:space="0" w:color="auto"/>
        <w:right w:val="none" w:sz="0" w:space="0" w:color="auto"/>
      </w:divBdr>
    </w:div>
    <w:div w:id="1557743811">
      <w:bodyDiv w:val="1"/>
      <w:marLeft w:val="0"/>
      <w:marRight w:val="0"/>
      <w:marTop w:val="0"/>
      <w:marBottom w:val="0"/>
      <w:divBdr>
        <w:top w:val="none" w:sz="0" w:space="0" w:color="auto"/>
        <w:left w:val="none" w:sz="0" w:space="0" w:color="auto"/>
        <w:bottom w:val="none" w:sz="0" w:space="0" w:color="auto"/>
        <w:right w:val="none" w:sz="0" w:space="0" w:color="auto"/>
      </w:divBdr>
    </w:div>
    <w:div w:id="1880898191">
      <w:bodyDiv w:val="1"/>
      <w:marLeft w:val="0"/>
      <w:marRight w:val="0"/>
      <w:marTop w:val="0"/>
      <w:marBottom w:val="0"/>
      <w:divBdr>
        <w:top w:val="none" w:sz="0" w:space="0" w:color="auto"/>
        <w:left w:val="none" w:sz="0" w:space="0" w:color="auto"/>
        <w:bottom w:val="none" w:sz="0" w:space="0" w:color="auto"/>
        <w:right w:val="none" w:sz="0" w:space="0" w:color="auto"/>
      </w:divBdr>
    </w:div>
    <w:div w:id="2083672454">
      <w:bodyDiv w:val="1"/>
      <w:marLeft w:val="0"/>
      <w:marRight w:val="0"/>
      <w:marTop w:val="0"/>
      <w:marBottom w:val="0"/>
      <w:divBdr>
        <w:top w:val="none" w:sz="0" w:space="0" w:color="auto"/>
        <w:left w:val="none" w:sz="0" w:space="0" w:color="auto"/>
        <w:bottom w:val="none" w:sz="0" w:space="0" w:color="auto"/>
        <w:right w:val="none" w:sz="0" w:space="0" w:color="auto"/>
      </w:divBdr>
      <w:divsChild>
        <w:div w:id="952517083">
          <w:marLeft w:val="0"/>
          <w:marRight w:val="0"/>
          <w:marTop w:val="0"/>
          <w:marBottom w:val="180"/>
          <w:divBdr>
            <w:top w:val="none" w:sz="0" w:space="0" w:color="auto"/>
            <w:left w:val="none" w:sz="0" w:space="0" w:color="auto"/>
            <w:bottom w:val="none" w:sz="0" w:space="0" w:color="auto"/>
            <w:right w:val="none" w:sz="0" w:space="0" w:color="auto"/>
          </w:divBdr>
          <w:divsChild>
            <w:div w:id="804199310">
              <w:marLeft w:val="0"/>
              <w:marRight w:val="0"/>
              <w:marTop w:val="0"/>
              <w:marBottom w:val="300"/>
              <w:divBdr>
                <w:top w:val="none" w:sz="0" w:space="0" w:color="auto"/>
                <w:left w:val="none" w:sz="0" w:space="0" w:color="auto"/>
                <w:bottom w:val="none" w:sz="0" w:space="0" w:color="auto"/>
                <w:right w:val="none" w:sz="0" w:space="0" w:color="auto"/>
              </w:divBdr>
              <w:divsChild>
                <w:div w:id="18547579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100979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tashacolahan@cairneducation.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chaelthompson@cairneducation.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nalytics.clickdimensions.com/aqaorguk-acja4/pages/ucwct17neeqoeqanojhaha.html?PageId=4f9c25b8cd5eea11a811000d3a385a1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3EEB13FEA1643B84E630EF57B8613" ma:contentTypeVersion="12" ma:contentTypeDescription="Create a new document." ma:contentTypeScope="" ma:versionID="bc3ff1ae850e6aa01d308b08586c654b">
  <xsd:schema xmlns:xsd="http://www.w3.org/2001/XMLSchema" xmlns:xs="http://www.w3.org/2001/XMLSchema" xmlns:p="http://schemas.microsoft.com/office/2006/metadata/properties" xmlns:ns2="90fd7f5a-b655-42f4-8dbb-adcdc7755f4d" xmlns:ns3="6cf79eac-6031-489c-8e51-c67e940ded3d" targetNamespace="http://schemas.microsoft.com/office/2006/metadata/properties" ma:root="true" ma:fieldsID="d7c8f013abeeb3c4ad602a1fac7c864c" ns2:_="" ns3:_="">
    <xsd:import namespace="90fd7f5a-b655-42f4-8dbb-adcdc7755f4d"/>
    <xsd:import namespace="6cf79eac-6031-489c-8e51-c67e940ded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7f5a-b655-42f4-8dbb-adcdc7755f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f79eac-6031-489c-8e51-c67e940ded3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581136-5966-4361-8efe-1ae5e0ff55d6}" ma:internalName="TaxCatchAll" ma:showField="CatchAllData" ma:web="6cf79eac-6031-489c-8e51-c67e940de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fd7f5a-b655-42f4-8dbb-adcdc7755f4d">
      <Terms xmlns="http://schemas.microsoft.com/office/infopath/2007/PartnerControls"/>
    </lcf76f155ced4ddcb4097134ff3c332f>
    <TaxCatchAll xmlns="6cf79eac-6031-489c-8e51-c67e940ded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A6596-FBA9-4434-93EF-488E8AF049CC}"/>
</file>

<file path=customXml/itemProps2.xml><?xml version="1.0" encoding="utf-8"?>
<ds:datastoreItem xmlns:ds="http://schemas.openxmlformats.org/officeDocument/2006/customXml" ds:itemID="{B19E3191-747C-4A7E-B59B-42126A63BE92}">
  <ds:schemaRefs>
    <ds:schemaRef ds:uri="http://schemas.microsoft.com/sharepoint/v3/contenttype/forms"/>
  </ds:schemaRefs>
</ds:datastoreItem>
</file>

<file path=customXml/itemProps3.xml><?xml version="1.0" encoding="utf-8"?>
<ds:datastoreItem xmlns:ds="http://schemas.openxmlformats.org/officeDocument/2006/customXml" ds:itemID="{FB38AC61-1B8F-413C-843F-DA1F6800A711}">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customXml/itemProps4.xml><?xml version="1.0" encoding="utf-8"?>
<ds:datastoreItem xmlns:ds="http://schemas.openxmlformats.org/officeDocument/2006/customXml" ds:itemID="{8B48678A-50E3-4EFD-A403-4F8CB987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Links>
    <vt:vector size="204" baseType="variant">
      <vt:variant>
        <vt:i4>7208967</vt:i4>
      </vt:variant>
      <vt:variant>
        <vt:i4>141</vt:i4>
      </vt:variant>
      <vt:variant>
        <vt:i4>0</vt:i4>
      </vt:variant>
      <vt:variant>
        <vt:i4>5</vt:i4>
      </vt:variant>
      <vt:variant>
        <vt:lpwstr>mailto:info@cairneducation.co.uk</vt:lpwstr>
      </vt:variant>
      <vt:variant>
        <vt:lpwstr/>
      </vt:variant>
      <vt:variant>
        <vt:i4>131172</vt:i4>
      </vt:variant>
      <vt:variant>
        <vt:i4>138</vt:i4>
      </vt:variant>
      <vt:variant>
        <vt:i4>0</vt:i4>
      </vt:variant>
      <vt:variant>
        <vt:i4>5</vt:i4>
      </vt:variant>
      <vt:variant>
        <vt:lpwstr>mailto:luciekelly@cairneducation.co.uk</vt:lpwstr>
      </vt:variant>
      <vt:variant>
        <vt:lpwstr/>
      </vt:variant>
      <vt:variant>
        <vt:i4>1769552</vt:i4>
      </vt:variant>
      <vt:variant>
        <vt:i4>135</vt:i4>
      </vt:variant>
      <vt:variant>
        <vt:i4>0</vt:i4>
      </vt:variant>
      <vt:variant>
        <vt:i4>5</vt:i4>
      </vt:variant>
      <vt:variant>
        <vt:lpwstr>http://www.education.gov.uk/contactus</vt:lpwstr>
      </vt:variant>
      <vt:variant>
        <vt:lpwstr/>
      </vt:variant>
      <vt:variant>
        <vt:i4>7208967</vt:i4>
      </vt:variant>
      <vt:variant>
        <vt:i4>132</vt:i4>
      </vt:variant>
      <vt:variant>
        <vt:i4>0</vt:i4>
      </vt:variant>
      <vt:variant>
        <vt:i4>5</vt:i4>
      </vt:variant>
      <vt:variant>
        <vt:lpwstr>mailto:info@cairneducation.co.uk</vt:lpwstr>
      </vt:variant>
      <vt:variant>
        <vt:lpwstr/>
      </vt:variant>
      <vt:variant>
        <vt:i4>7208967</vt:i4>
      </vt:variant>
      <vt:variant>
        <vt:i4>129</vt:i4>
      </vt:variant>
      <vt:variant>
        <vt:i4>0</vt:i4>
      </vt:variant>
      <vt:variant>
        <vt:i4>5</vt:i4>
      </vt:variant>
      <vt:variant>
        <vt:lpwstr>mailto:info@cairneducation.co.uk</vt:lpwstr>
      </vt:variant>
      <vt:variant>
        <vt:lpwstr/>
      </vt:variant>
      <vt:variant>
        <vt:i4>1769552</vt:i4>
      </vt:variant>
      <vt:variant>
        <vt:i4>126</vt:i4>
      </vt:variant>
      <vt:variant>
        <vt:i4>0</vt:i4>
      </vt:variant>
      <vt:variant>
        <vt:i4>5</vt:i4>
      </vt:variant>
      <vt:variant>
        <vt:lpwstr>http://www.education.gov.uk/contactus</vt:lpwstr>
      </vt:variant>
      <vt:variant>
        <vt:lpwstr/>
      </vt:variant>
      <vt:variant>
        <vt:i4>1769552</vt:i4>
      </vt:variant>
      <vt:variant>
        <vt:i4>123</vt:i4>
      </vt:variant>
      <vt:variant>
        <vt:i4>0</vt:i4>
      </vt:variant>
      <vt:variant>
        <vt:i4>5</vt:i4>
      </vt:variant>
      <vt:variant>
        <vt:lpwstr>http://www.education.gov.uk/contactus</vt:lpwstr>
      </vt:variant>
      <vt:variant>
        <vt:lpwstr/>
      </vt:variant>
      <vt:variant>
        <vt:i4>7208967</vt:i4>
      </vt:variant>
      <vt:variant>
        <vt:i4>120</vt:i4>
      </vt:variant>
      <vt:variant>
        <vt:i4>0</vt:i4>
      </vt:variant>
      <vt:variant>
        <vt:i4>5</vt:i4>
      </vt:variant>
      <vt:variant>
        <vt:lpwstr>mailto:info@cairneducation.co.uk</vt:lpwstr>
      </vt:variant>
      <vt:variant>
        <vt:lpwstr/>
      </vt:variant>
      <vt:variant>
        <vt:i4>7208967</vt:i4>
      </vt:variant>
      <vt:variant>
        <vt:i4>117</vt:i4>
      </vt:variant>
      <vt:variant>
        <vt:i4>0</vt:i4>
      </vt:variant>
      <vt:variant>
        <vt:i4>5</vt:i4>
      </vt:variant>
      <vt:variant>
        <vt:lpwstr>mailto:info@cairneducation.co.uk</vt:lpwstr>
      </vt:variant>
      <vt:variant>
        <vt:lpwstr/>
      </vt:variant>
      <vt:variant>
        <vt:i4>6160390</vt:i4>
      </vt:variant>
      <vt:variant>
        <vt:i4>114</vt:i4>
      </vt:variant>
      <vt:variant>
        <vt:i4>0</vt:i4>
      </vt:variant>
      <vt:variant>
        <vt:i4>5</vt:i4>
      </vt:variant>
      <vt:variant>
        <vt:lpwstr>http://www.gov.uk/school-discipline-exclusions/exclusions</vt:lpwstr>
      </vt:variant>
      <vt:variant>
        <vt:lpwstr/>
      </vt:variant>
      <vt:variant>
        <vt:i4>7208967</vt:i4>
      </vt:variant>
      <vt:variant>
        <vt:i4>111</vt:i4>
      </vt:variant>
      <vt:variant>
        <vt:i4>0</vt:i4>
      </vt:variant>
      <vt:variant>
        <vt:i4>5</vt:i4>
      </vt:variant>
      <vt:variant>
        <vt:lpwstr>mailto:info@cairneducation.co.uk</vt:lpwstr>
      </vt:variant>
      <vt:variant>
        <vt:lpwstr/>
      </vt:variant>
      <vt:variant>
        <vt:i4>6094934</vt:i4>
      </vt:variant>
      <vt:variant>
        <vt:i4>108</vt:i4>
      </vt:variant>
      <vt:variant>
        <vt:i4>0</vt:i4>
      </vt:variant>
      <vt:variant>
        <vt:i4>5</vt:i4>
      </vt:variant>
      <vt:variant>
        <vt:lpwstr>https://www.police.uk/pu/contact-the-police/</vt:lpwstr>
      </vt:variant>
      <vt:variant>
        <vt:lpwstr/>
      </vt:variant>
      <vt:variant>
        <vt:i4>5111893</vt:i4>
      </vt:variant>
      <vt:variant>
        <vt:i4>105</vt:i4>
      </vt:variant>
      <vt:variant>
        <vt:i4>0</vt:i4>
      </vt:variant>
      <vt:variant>
        <vt:i4>5</vt:i4>
      </vt:variant>
      <vt:variant>
        <vt:lpwstr>https://www.cumbriasafeguardingchildren.co.uk/professionals/hub/whattodoifyouhaveconcernsaboutachild.asp</vt:lpwstr>
      </vt:variant>
      <vt:variant>
        <vt:lpwstr/>
      </vt:variant>
      <vt:variant>
        <vt:i4>7208967</vt:i4>
      </vt:variant>
      <vt:variant>
        <vt:i4>102</vt:i4>
      </vt:variant>
      <vt:variant>
        <vt:i4>0</vt:i4>
      </vt:variant>
      <vt:variant>
        <vt:i4>5</vt:i4>
      </vt:variant>
      <vt:variant>
        <vt:lpwstr>mailto:info@cairneducation.co.uk</vt:lpwstr>
      </vt:variant>
      <vt:variant>
        <vt:lpwstr/>
      </vt:variant>
      <vt:variant>
        <vt:i4>7208967</vt:i4>
      </vt:variant>
      <vt:variant>
        <vt:i4>99</vt:i4>
      </vt:variant>
      <vt:variant>
        <vt:i4>0</vt:i4>
      </vt:variant>
      <vt:variant>
        <vt:i4>5</vt:i4>
      </vt:variant>
      <vt:variant>
        <vt:lpwstr>mailto:info@cairneducation.co.uk</vt:lpwstr>
      </vt:variant>
      <vt:variant>
        <vt:lpwstr/>
      </vt:variant>
      <vt:variant>
        <vt:i4>1376356</vt:i4>
      </vt:variant>
      <vt:variant>
        <vt:i4>96</vt:i4>
      </vt:variant>
      <vt:variant>
        <vt:i4>0</vt:i4>
      </vt:variant>
      <vt:variant>
        <vt:i4>5</vt:i4>
      </vt:variant>
      <vt:variant>
        <vt:lpwstr>mailto:luciekelly@caieneducation.co.uk</vt:lpwstr>
      </vt:variant>
      <vt:variant>
        <vt:lpwstr/>
      </vt:variant>
      <vt:variant>
        <vt:i4>7208967</vt:i4>
      </vt:variant>
      <vt:variant>
        <vt:i4>93</vt:i4>
      </vt:variant>
      <vt:variant>
        <vt:i4>0</vt:i4>
      </vt:variant>
      <vt:variant>
        <vt:i4>5</vt:i4>
      </vt:variant>
      <vt:variant>
        <vt:lpwstr>mailto:info@cairneducation.co.uk</vt:lpwstr>
      </vt:variant>
      <vt:variant>
        <vt:lpwstr/>
      </vt:variant>
      <vt:variant>
        <vt:i4>7208967</vt:i4>
      </vt:variant>
      <vt:variant>
        <vt:i4>90</vt:i4>
      </vt:variant>
      <vt:variant>
        <vt:i4>0</vt:i4>
      </vt:variant>
      <vt:variant>
        <vt:i4>5</vt:i4>
      </vt:variant>
      <vt:variant>
        <vt:lpwstr>mailto:info@cairneducation.co.uk</vt:lpwstr>
      </vt:variant>
      <vt:variant>
        <vt:lpwstr/>
      </vt:variant>
      <vt:variant>
        <vt:i4>1638527</vt:i4>
      </vt:variant>
      <vt:variant>
        <vt:i4>87</vt:i4>
      </vt:variant>
      <vt:variant>
        <vt:i4>0</vt:i4>
      </vt:variant>
      <vt:variant>
        <vt:i4>5</vt:i4>
      </vt:variant>
      <vt:variant>
        <vt:lpwstr>mailto:luciekelly@carineducation.co.uk</vt:lpwstr>
      </vt:variant>
      <vt:variant>
        <vt:lpwstr/>
      </vt:variant>
      <vt:variant>
        <vt:i4>1900605</vt:i4>
      </vt:variant>
      <vt:variant>
        <vt:i4>80</vt:i4>
      </vt:variant>
      <vt:variant>
        <vt:i4>0</vt:i4>
      </vt:variant>
      <vt:variant>
        <vt:i4>5</vt:i4>
      </vt:variant>
      <vt:variant>
        <vt:lpwstr/>
      </vt:variant>
      <vt:variant>
        <vt:lpwstr>_Toc77854860</vt:lpwstr>
      </vt:variant>
      <vt:variant>
        <vt:i4>1310782</vt:i4>
      </vt:variant>
      <vt:variant>
        <vt:i4>74</vt:i4>
      </vt:variant>
      <vt:variant>
        <vt:i4>0</vt:i4>
      </vt:variant>
      <vt:variant>
        <vt:i4>5</vt:i4>
      </vt:variant>
      <vt:variant>
        <vt:lpwstr/>
      </vt:variant>
      <vt:variant>
        <vt:lpwstr>_Toc77854859</vt:lpwstr>
      </vt:variant>
      <vt:variant>
        <vt:i4>1376318</vt:i4>
      </vt:variant>
      <vt:variant>
        <vt:i4>68</vt:i4>
      </vt:variant>
      <vt:variant>
        <vt:i4>0</vt:i4>
      </vt:variant>
      <vt:variant>
        <vt:i4>5</vt:i4>
      </vt:variant>
      <vt:variant>
        <vt:lpwstr/>
      </vt:variant>
      <vt:variant>
        <vt:lpwstr>_Toc77854858</vt:lpwstr>
      </vt:variant>
      <vt:variant>
        <vt:i4>1703998</vt:i4>
      </vt:variant>
      <vt:variant>
        <vt:i4>62</vt:i4>
      </vt:variant>
      <vt:variant>
        <vt:i4>0</vt:i4>
      </vt:variant>
      <vt:variant>
        <vt:i4>5</vt:i4>
      </vt:variant>
      <vt:variant>
        <vt:lpwstr/>
      </vt:variant>
      <vt:variant>
        <vt:lpwstr>_Toc77854857</vt:lpwstr>
      </vt:variant>
      <vt:variant>
        <vt:i4>1769534</vt:i4>
      </vt:variant>
      <vt:variant>
        <vt:i4>56</vt:i4>
      </vt:variant>
      <vt:variant>
        <vt:i4>0</vt:i4>
      </vt:variant>
      <vt:variant>
        <vt:i4>5</vt:i4>
      </vt:variant>
      <vt:variant>
        <vt:lpwstr/>
      </vt:variant>
      <vt:variant>
        <vt:lpwstr>_Toc77854856</vt:lpwstr>
      </vt:variant>
      <vt:variant>
        <vt:i4>1572926</vt:i4>
      </vt:variant>
      <vt:variant>
        <vt:i4>50</vt:i4>
      </vt:variant>
      <vt:variant>
        <vt:i4>0</vt:i4>
      </vt:variant>
      <vt:variant>
        <vt:i4>5</vt:i4>
      </vt:variant>
      <vt:variant>
        <vt:lpwstr/>
      </vt:variant>
      <vt:variant>
        <vt:lpwstr>_Toc77854855</vt:lpwstr>
      </vt:variant>
      <vt:variant>
        <vt:i4>1638462</vt:i4>
      </vt:variant>
      <vt:variant>
        <vt:i4>44</vt:i4>
      </vt:variant>
      <vt:variant>
        <vt:i4>0</vt:i4>
      </vt:variant>
      <vt:variant>
        <vt:i4>5</vt:i4>
      </vt:variant>
      <vt:variant>
        <vt:lpwstr/>
      </vt:variant>
      <vt:variant>
        <vt:lpwstr>_Toc77854854</vt:lpwstr>
      </vt:variant>
      <vt:variant>
        <vt:i4>1966142</vt:i4>
      </vt:variant>
      <vt:variant>
        <vt:i4>38</vt:i4>
      </vt:variant>
      <vt:variant>
        <vt:i4>0</vt:i4>
      </vt:variant>
      <vt:variant>
        <vt:i4>5</vt:i4>
      </vt:variant>
      <vt:variant>
        <vt:lpwstr/>
      </vt:variant>
      <vt:variant>
        <vt:lpwstr>_Toc77854853</vt:lpwstr>
      </vt:variant>
      <vt:variant>
        <vt:i4>2031678</vt:i4>
      </vt:variant>
      <vt:variant>
        <vt:i4>32</vt:i4>
      </vt:variant>
      <vt:variant>
        <vt:i4>0</vt:i4>
      </vt:variant>
      <vt:variant>
        <vt:i4>5</vt:i4>
      </vt:variant>
      <vt:variant>
        <vt:lpwstr/>
      </vt:variant>
      <vt:variant>
        <vt:lpwstr>_Toc77854852</vt:lpwstr>
      </vt:variant>
      <vt:variant>
        <vt:i4>1835070</vt:i4>
      </vt:variant>
      <vt:variant>
        <vt:i4>26</vt:i4>
      </vt:variant>
      <vt:variant>
        <vt:i4>0</vt:i4>
      </vt:variant>
      <vt:variant>
        <vt:i4>5</vt:i4>
      </vt:variant>
      <vt:variant>
        <vt:lpwstr/>
      </vt:variant>
      <vt:variant>
        <vt:lpwstr>_Toc77854851</vt:lpwstr>
      </vt:variant>
      <vt:variant>
        <vt:i4>1900606</vt:i4>
      </vt:variant>
      <vt:variant>
        <vt:i4>20</vt:i4>
      </vt:variant>
      <vt:variant>
        <vt:i4>0</vt:i4>
      </vt:variant>
      <vt:variant>
        <vt:i4>5</vt:i4>
      </vt:variant>
      <vt:variant>
        <vt:lpwstr/>
      </vt:variant>
      <vt:variant>
        <vt:lpwstr>_Toc77854850</vt:lpwstr>
      </vt:variant>
      <vt:variant>
        <vt:i4>1310783</vt:i4>
      </vt:variant>
      <vt:variant>
        <vt:i4>14</vt:i4>
      </vt:variant>
      <vt:variant>
        <vt:i4>0</vt:i4>
      </vt:variant>
      <vt:variant>
        <vt:i4>5</vt:i4>
      </vt:variant>
      <vt:variant>
        <vt:lpwstr/>
      </vt:variant>
      <vt:variant>
        <vt:lpwstr>_Toc77854849</vt:lpwstr>
      </vt:variant>
      <vt:variant>
        <vt:i4>1376319</vt:i4>
      </vt:variant>
      <vt:variant>
        <vt:i4>8</vt:i4>
      </vt:variant>
      <vt:variant>
        <vt:i4>0</vt:i4>
      </vt:variant>
      <vt:variant>
        <vt:i4>5</vt:i4>
      </vt:variant>
      <vt:variant>
        <vt:lpwstr/>
      </vt:variant>
      <vt:variant>
        <vt:lpwstr>_Toc77854848</vt:lpwstr>
      </vt:variant>
      <vt:variant>
        <vt:i4>2752586</vt:i4>
      </vt:variant>
      <vt:variant>
        <vt:i4>3</vt:i4>
      </vt:variant>
      <vt:variant>
        <vt:i4>0</vt:i4>
      </vt:variant>
      <vt:variant>
        <vt:i4>5</vt:i4>
      </vt:variant>
      <vt:variant>
        <vt:lpwstr>mailto:Rachaelthompson@cairneducation.co.uk</vt:lpwstr>
      </vt:variant>
      <vt:variant>
        <vt:lpwstr/>
      </vt:variant>
      <vt:variant>
        <vt:i4>131172</vt:i4>
      </vt:variant>
      <vt:variant>
        <vt:i4>0</vt:i4>
      </vt:variant>
      <vt:variant>
        <vt:i4>0</vt:i4>
      </vt:variant>
      <vt:variant>
        <vt:i4>5</vt:i4>
      </vt:variant>
      <vt:variant>
        <vt:lpwstr>mailto:luciekelly@cairneducation.co.uk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kelly</dc:creator>
  <cp:keywords/>
  <dc:description/>
  <cp:lastModifiedBy>Natasha Colahan</cp:lastModifiedBy>
  <cp:revision>3</cp:revision>
  <cp:lastPrinted>2023-02-13T19:10:00Z</cp:lastPrinted>
  <dcterms:created xsi:type="dcterms:W3CDTF">2026-10-06T10:38:00Z</dcterms:created>
  <dcterms:modified xsi:type="dcterms:W3CDTF">2026-10-06T10:38:00Z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0x0101002083EEB13FEA1643B84E630EF57B8613</vt:lpwstr>
  </property>
  <property fmtid="{D5CDD505-2E9C-101B-9397-08002B2CF9AE}" pid="3" name="Order">
    <vt:r8>999600</vt:r8>
  </property>
  <property fmtid="{D5CDD505-2E9C-101B-9397-08002B2CF9AE}" pid="4" name="MediaServiceImageTags">
    <vt:lpwstr/>
  </property>
</Properties>
</file>